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788" w:rsidRPr="009642F5" w:rsidRDefault="00B33788" w:rsidP="00B33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2F5">
        <w:rPr>
          <w:rFonts w:ascii="Times New Roman" w:hAnsi="Times New Roman" w:cs="Times New Roman"/>
          <w:sz w:val="28"/>
          <w:szCs w:val="28"/>
        </w:rPr>
        <w:t xml:space="preserve">Государственное казенное образовательное учреждение </w:t>
      </w:r>
    </w:p>
    <w:p w:rsidR="00B33788" w:rsidRPr="009642F5" w:rsidRDefault="00B33788" w:rsidP="00B33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2F5">
        <w:rPr>
          <w:rFonts w:ascii="Times New Roman" w:hAnsi="Times New Roman" w:cs="Times New Roman"/>
          <w:sz w:val="28"/>
          <w:szCs w:val="28"/>
        </w:rPr>
        <w:t xml:space="preserve">Ростовской области </w:t>
      </w:r>
      <w:proofErr w:type="gramStart"/>
      <w:r w:rsidRPr="009642F5">
        <w:rPr>
          <w:rFonts w:ascii="Times New Roman" w:hAnsi="Times New Roman" w:cs="Times New Roman"/>
          <w:sz w:val="28"/>
          <w:szCs w:val="28"/>
        </w:rPr>
        <w:t>общеобразовательный</w:t>
      </w:r>
      <w:proofErr w:type="gramEnd"/>
    </w:p>
    <w:p w:rsidR="001637D6" w:rsidRPr="009642F5" w:rsidRDefault="00B33788" w:rsidP="00B33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2F5">
        <w:rPr>
          <w:rFonts w:ascii="Times New Roman" w:hAnsi="Times New Roman" w:cs="Times New Roman"/>
          <w:sz w:val="28"/>
          <w:szCs w:val="28"/>
        </w:rPr>
        <w:t>лицей-интернат «Педагогический» г. Таганрога</w:t>
      </w:r>
    </w:p>
    <w:p w:rsidR="001637D6" w:rsidRPr="00B33788" w:rsidRDefault="001637D6" w:rsidP="00B33788">
      <w:pPr>
        <w:pStyle w:val="Style24"/>
        <w:widowControl/>
        <w:jc w:val="right"/>
        <w:rPr>
          <w:rStyle w:val="FontStyle70"/>
          <w:sz w:val="28"/>
          <w:szCs w:val="28"/>
          <w:u w:val="single"/>
        </w:rPr>
      </w:pPr>
    </w:p>
    <w:p w:rsidR="001637D6" w:rsidRDefault="001637D6" w:rsidP="00B33788">
      <w:pPr>
        <w:pStyle w:val="Style24"/>
        <w:widowControl/>
        <w:ind w:left="994"/>
        <w:jc w:val="both"/>
        <w:rPr>
          <w:sz w:val="28"/>
          <w:szCs w:val="28"/>
        </w:rPr>
      </w:pPr>
    </w:p>
    <w:p w:rsidR="00B33788" w:rsidRDefault="00B33788" w:rsidP="00B33788">
      <w:pPr>
        <w:pStyle w:val="Style24"/>
        <w:widowControl/>
        <w:ind w:left="994"/>
        <w:jc w:val="both"/>
        <w:rPr>
          <w:sz w:val="28"/>
          <w:szCs w:val="28"/>
        </w:rPr>
      </w:pPr>
    </w:p>
    <w:p w:rsidR="00B33788" w:rsidRPr="00B33788" w:rsidRDefault="00B33788" w:rsidP="00B33788">
      <w:pPr>
        <w:pStyle w:val="Style24"/>
        <w:widowControl/>
        <w:ind w:left="994"/>
        <w:jc w:val="both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jc w:val="center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jc w:val="center"/>
        <w:rPr>
          <w:rStyle w:val="FontStyle70"/>
          <w:sz w:val="28"/>
          <w:szCs w:val="28"/>
          <w:u w:val="single"/>
        </w:rPr>
      </w:pPr>
    </w:p>
    <w:p w:rsidR="001637D6" w:rsidRPr="00B33788" w:rsidRDefault="001637D6" w:rsidP="00B33788">
      <w:pPr>
        <w:pStyle w:val="Style19"/>
        <w:widowControl/>
        <w:jc w:val="center"/>
        <w:rPr>
          <w:sz w:val="28"/>
          <w:szCs w:val="28"/>
        </w:rPr>
      </w:pPr>
    </w:p>
    <w:p w:rsidR="001637D6" w:rsidRPr="00B33788" w:rsidRDefault="001637D6" w:rsidP="00B33788">
      <w:pPr>
        <w:pStyle w:val="Style19"/>
        <w:widowControl/>
        <w:jc w:val="center"/>
        <w:rPr>
          <w:sz w:val="28"/>
          <w:szCs w:val="28"/>
        </w:rPr>
      </w:pPr>
    </w:p>
    <w:p w:rsidR="001637D6" w:rsidRPr="00B33788" w:rsidRDefault="001637D6" w:rsidP="00B33788">
      <w:pPr>
        <w:pStyle w:val="Style19"/>
        <w:widowControl/>
        <w:jc w:val="center"/>
        <w:rPr>
          <w:sz w:val="28"/>
          <w:szCs w:val="28"/>
        </w:rPr>
      </w:pPr>
    </w:p>
    <w:p w:rsidR="001637D6" w:rsidRPr="00B33788" w:rsidRDefault="001637D6" w:rsidP="00B33788">
      <w:pPr>
        <w:pStyle w:val="Style17"/>
        <w:widowControl/>
        <w:jc w:val="center"/>
        <w:rPr>
          <w:sz w:val="28"/>
          <w:szCs w:val="28"/>
        </w:rPr>
      </w:pPr>
    </w:p>
    <w:p w:rsidR="001637D6" w:rsidRPr="00B33788" w:rsidRDefault="001637D6" w:rsidP="00B33788">
      <w:pPr>
        <w:pStyle w:val="Style17"/>
        <w:widowControl/>
        <w:jc w:val="center"/>
        <w:rPr>
          <w:sz w:val="28"/>
          <w:szCs w:val="28"/>
        </w:rPr>
      </w:pPr>
    </w:p>
    <w:p w:rsidR="001637D6" w:rsidRPr="00B33788" w:rsidRDefault="001637D6" w:rsidP="00B33788">
      <w:pPr>
        <w:pStyle w:val="Style17"/>
        <w:widowControl/>
        <w:jc w:val="center"/>
        <w:rPr>
          <w:sz w:val="28"/>
          <w:szCs w:val="28"/>
        </w:rPr>
      </w:pPr>
    </w:p>
    <w:p w:rsidR="001637D6" w:rsidRPr="00B33788" w:rsidRDefault="00B33788" w:rsidP="00B33788">
      <w:pPr>
        <w:pStyle w:val="Style17"/>
        <w:widowControl/>
        <w:jc w:val="center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Т</w:t>
      </w:r>
      <w:r w:rsidR="001637D6" w:rsidRPr="00B33788">
        <w:rPr>
          <w:rStyle w:val="FontStyle69"/>
          <w:sz w:val="28"/>
          <w:szCs w:val="28"/>
        </w:rPr>
        <w:t>ема</w:t>
      </w:r>
      <w:proofErr w:type="gramStart"/>
      <w:r w:rsidR="001637D6" w:rsidRPr="00B33788">
        <w:rPr>
          <w:rStyle w:val="FontStyle69"/>
          <w:sz w:val="28"/>
          <w:szCs w:val="28"/>
        </w:rPr>
        <w:t>:</w:t>
      </w:r>
      <w:r w:rsidR="00120F43">
        <w:t>«</w:t>
      </w:r>
      <w:proofErr w:type="gramEnd"/>
      <w:r w:rsidR="00120F43" w:rsidRPr="00120F43">
        <w:rPr>
          <w:rStyle w:val="FontStyle69"/>
          <w:sz w:val="28"/>
          <w:szCs w:val="28"/>
        </w:rPr>
        <w:t>Изменение площади города Таганрога расположенного на Азовском море за последние 50 лет</w:t>
      </w:r>
      <w:r w:rsidR="00120F43">
        <w:rPr>
          <w:rStyle w:val="FontStyle69"/>
          <w:sz w:val="28"/>
          <w:szCs w:val="28"/>
        </w:rPr>
        <w:t>»</w:t>
      </w:r>
      <w:r w:rsidR="00120F43" w:rsidRPr="00120F43">
        <w:rPr>
          <w:rStyle w:val="FontStyle69"/>
          <w:sz w:val="28"/>
          <w:szCs w:val="28"/>
        </w:rPr>
        <w:t>.</w:t>
      </w: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576"/>
        <w:rPr>
          <w:sz w:val="28"/>
          <w:szCs w:val="28"/>
        </w:rPr>
      </w:pPr>
    </w:p>
    <w:p w:rsidR="001637D6" w:rsidRPr="00B33788" w:rsidRDefault="001637D6" w:rsidP="00595F11">
      <w:pPr>
        <w:pStyle w:val="Style24"/>
        <w:widowControl/>
        <w:ind w:left="3576"/>
        <w:jc w:val="right"/>
        <w:rPr>
          <w:rStyle w:val="FontStyle70"/>
          <w:sz w:val="28"/>
          <w:szCs w:val="28"/>
          <w:u w:val="single"/>
        </w:rPr>
      </w:pPr>
      <w:r w:rsidRPr="00B33788">
        <w:rPr>
          <w:rStyle w:val="FontStyle70"/>
          <w:sz w:val="28"/>
          <w:szCs w:val="28"/>
        </w:rPr>
        <w:t xml:space="preserve">Автор работы: </w:t>
      </w:r>
      <w:r w:rsidR="00A7002F">
        <w:rPr>
          <w:rStyle w:val="FontStyle70"/>
          <w:sz w:val="28"/>
          <w:szCs w:val="28"/>
          <w:u w:val="single"/>
        </w:rPr>
        <w:t>Фомичева Анастасия Олеговна</w:t>
      </w:r>
    </w:p>
    <w:p w:rsidR="00B33788" w:rsidRDefault="00B33788" w:rsidP="00595F11">
      <w:pPr>
        <w:pStyle w:val="Style24"/>
        <w:widowControl/>
        <w:ind w:left="3576"/>
        <w:jc w:val="right"/>
        <w:rPr>
          <w:rStyle w:val="FontStyle70"/>
          <w:sz w:val="28"/>
          <w:szCs w:val="28"/>
          <w:u w:val="single"/>
        </w:rPr>
      </w:pPr>
      <w:proofErr w:type="gramStart"/>
      <w:r>
        <w:rPr>
          <w:rStyle w:val="FontStyle70"/>
          <w:sz w:val="28"/>
          <w:szCs w:val="28"/>
          <w:u w:val="single"/>
        </w:rPr>
        <w:t>обучающаяся</w:t>
      </w:r>
      <w:proofErr w:type="gramEnd"/>
      <w:r>
        <w:rPr>
          <w:rStyle w:val="FontStyle70"/>
          <w:sz w:val="28"/>
          <w:szCs w:val="28"/>
          <w:u w:val="single"/>
        </w:rPr>
        <w:t xml:space="preserve"> </w:t>
      </w:r>
      <w:r w:rsidR="001637D6" w:rsidRPr="00B33788">
        <w:rPr>
          <w:rStyle w:val="FontStyle70"/>
          <w:sz w:val="28"/>
          <w:szCs w:val="28"/>
          <w:u w:val="single"/>
        </w:rPr>
        <w:t>9</w:t>
      </w:r>
      <w:r w:rsidR="00A7002F">
        <w:rPr>
          <w:rStyle w:val="FontStyle70"/>
          <w:sz w:val="28"/>
          <w:szCs w:val="28"/>
          <w:u w:val="single"/>
        </w:rPr>
        <w:t>А</w:t>
      </w:r>
      <w:r w:rsidR="001637D6" w:rsidRPr="00B33788">
        <w:rPr>
          <w:rStyle w:val="FontStyle70"/>
          <w:sz w:val="28"/>
          <w:szCs w:val="28"/>
          <w:u w:val="single"/>
        </w:rPr>
        <w:t xml:space="preserve"> класс</w:t>
      </w:r>
      <w:r w:rsidR="00595F11">
        <w:rPr>
          <w:rStyle w:val="FontStyle70"/>
          <w:sz w:val="28"/>
          <w:szCs w:val="28"/>
          <w:u w:val="single"/>
        </w:rPr>
        <w:t>а</w:t>
      </w:r>
      <w:r w:rsidR="001637D6" w:rsidRPr="00B33788">
        <w:rPr>
          <w:rStyle w:val="FontStyle70"/>
          <w:sz w:val="28"/>
          <w:szCs w:val="28"/>
          <w:u w:val="single"/>
        </w:rPr>
        <w:t xml:space="preserve">, </w:t>
      </w:r>
    </w:p>
    <w:p w:rsidR="00B33788" w:rsidRDefault="001637D6" w:rsidP="00595F11">
      <w:pPr>
        <w:pStyle w:val="Style24"/>
        <w:widowControl/>
        <w:ind w:left="3576"/>
        <w:jc w:val="right"/>
        <w:rPr>
          <w:rStyle w:val="FontStyle70"/>
          <w:sz w:val="28"/>
          <w:szCs w:val="28"/>
          <w:u w:val="single"/>
        </w:rPr>
      </w:pPr>
      <w:r w:rsidRPr="00B33788">
        <w:rPr>
          <w:rStyle w:val="FontStyle70"/>
          <w:sz w:val="28"/>
          <w:szCs w:val="28"/>
          <w:u w:val="single"/>
        </w:rPr>
        <w:t xml:space="preserve">ГКОУ РО лицей-интернат «Педагогический </w:t>
      </w:r>
    </w:p>
    <w:p w:rsidR="001637D6" w:rsidRPr="00B33788" w:rsidRDefault="001637D6" w:rsidP="00595F11">
      <w:pPr>
        <w:pStyle w:val="Style24"/>
        <w:widowControl/>
        <w:ind w:left="3576"/>
        <w:jc w:val="right"/>
        <w:rPr>
          <w:rStyle w:val="FontStyle70"/>
          <w:sz w:val="28"/>
          <w:szCs w:val="28"/>
        </w:rPr>
      </w:pPr>
      <w:r w:rsidRPr="00B33788">
        <w:rPr>
          <w:rStyle w:val="FontStyle70"/>
          <w:sz w:val="28"/>
          <w:szCs w:val="28"/>
          <w:u w:val="single"/>
        </w:rPr>
        <w:t>г. Таганрога</w:t>
      </w:r>
    </w:p>
    <w:p w:rsidR="001637D6" w:rsidRPr="00B33788" w:rsidRDefault="001637D6" w:rsidP="00B33788">
      <w:pPr>
        <w:pStyle w:val="Style24"/>
        <w:widowControl/>
        <w:ind w:left="3605"/>
        <w:rPr>
          <w:sz w:val="28"/>
          <w:szCs w:val="28"/>
        </w:rPr>
      </w:pPr>
    </w:p>
    <w:p w:rsidR="001637D6" w:rsidRPr="00B33788" w:rsidRDefault="001637D6" w:rsidP="00B33788">
      <w:pPr>
        <w:pStyle w:val="Style24"/>
        <w:widowControl/>
        <w:ind w:left="3605"/>
        <w:rPr>
          <w:sz w:val="28"/>
          <w:szCs w:val="28"/>
        </w:rPr>
      </w:pPr>
    </w:p>
    <w:p w:rsidR="001637D6" w:rsidRPr="00B33788" w:rsidRDefault="001637D6" w:rsidP="00595F11">
      <w:pPr>
        <w:pStyle w:val="Style24"/>
        <w:widowControl/>
        <w:ind w:left="3605"/>
        <w:jc w:val="right"/>
        <w:rPr>
          <w:rStyle w:val="FontStyle70"/>
          <w:sz w:val="28"/>
          <w:szCs w:val="28"/>
        </w:rPr>
      </w:pPr>
      <w:r w:rsidRPr="00B33788">
        <w:rPr>
          <w:rStyle w:val="FontStyle70"/>
          <w:sz w:val="28"/>
          <w:szCs w:val="28"/>
        </w:rPr>
        <w:t>Научный руководитель:</w:t>
      </w:r>
    </w:p>
    <w:p w:rsidR="001637D6" w:rsidRPr="00B33788" w:rsidRDefault="00E14F5C" w:rsidP="00595F11">
      <w:pPr>
        <w:pStyle w:val="Style24"/>
        <w:widowControl/>
        <w:ind w:left="3605"/>
        <w:jc w:val="right"/>
        <w:rPr>
          <w:rStyle w:val="FontStyle70"/>
          <w:sz w:val="28"/>
          <w:szCs w:val="28"/>
        </w:rPr>
      </w:pPr>
      <w:r>
        <w:rPr>
          <w:rStyle w:val="FontStyle70"/>
          <w:sz w:val="28"/>
          <w:szCs w:val="28"/>
        </w:rPr>
        <w:t>Юну</w:t>
      </w:r>
      <w:r w:rsidR="00DD03CB">
        <w:rPr>
          <w:rStyle w:val="FontStyle70"/>
          <w:sz w:val="28"/>
          <w:szCs w:val="28"/>
        </w:rPr>
        <w:t>сова Наталья Александровна</w:t>
      </w:r>
      <w:r w:rsidR="001637D6" w:rsidRPr="00B33788">
        <w:rPr>
          <w:rStyle w:val="FontStyle70"/>
          <w:sz w:val="28"/>
          <w:szCs w:val="28"/>
        </w:rPr>
        <w:t xml:space="preserve">, </w:t>
      </w:r>
    </w:p>
    <w:p w:rsidR="001637D6" w:rsidRPr="00B33788" w:rsidRDefault="001637D6" w:rsidP="00595F11">
      <w:pPr>
        <w:pStyle w:val="Style24"/>
        <w:widowControl/>
        <w:ind w:left="3605"/>
        <w:jc w:val="right"/>
        <w:rPr>
          <w:rStyle w:val="FontStyle70"/>
          <w:sz w:val="28"/>
          <w:szCs w:val="28"/>
        </w:rPr>
      </w:pPr>
      <w:r w:rsidRPr="00B33788">
        <w:rPr>
          <w:rStyle w:val="FontStyle70"/>
          <w:sz w:val="28"/>
          <w:szCs w:val="28"/>
        </w:rPr>
        <w:t>учитель математики</w:t>
      </w:r>
    </w:p>
    <w:p w:rsidR="001637D6" w:rsidRPr="00B33788" w:rsidRDefault="001637D6" w:rsidP="00B33788">
      <w:pPr>
        <w:pStyle w:val="Style20"/>
        <w:widowControl/>
        <w:ind w:left="2030" w:right="3739"/>
        <w:rPr>
          <w:sz w:val="28"/>
          <w:szCs w:val="28"/>
        </w:rPr>
      </w:pPr>
    </w:p>
    <w:p w:rsidR="001637D6" w:rsidRPr="00B33788" w:rsidRDefault="001637D6" w:rsidP="00B33788">
      <w:pPr>
        <w:pStyle w:val="Style20"/>
        <w:widowControl/>
        <w:ind w:left="2030" w:right="3739"/>
        <w:rPr>
          <w:sz w:val="28"/>
          <w:szCs w:val="28"/>
        </w:rPr>
      </w:pPr>
    </w:p>
    <w:p w:rsidR="001637D6" w:rsidRPr="00B33788" w:rsidRDefault="001637D6" w:rsidP="00B33788">
      <w:pPr>
        <w:pStyle w:val="Style20"/>
        <w:widowControl/>
        <w:ind w:left="2030" w:right="3739"/>
        <w:rPr>
          <w:sz w:val="28"/>
          <w:szCs w:val="28"/>
        </w:rPr>
      </w:pPr>
    </w:p>
    <w:p w:rsidR="001637D6" w:rsidRPr="00B33788" w:rsidRDefault="001637D6" w:rsidP="00B33788">
      <w:pPr>
        <w:pStyle w:val="Style20"/>
        <w:widowControl/>
        <w:ind w:left="2030" w:right="3739"/>
        <w:rPr>
          <w:sz w:val="28"/>
          <w:szCs w:val="28"/>
        </w:rPr>
      </w:pPr>
    </w:p>
    <w:p w:rsidR="001637D6" w:rsidRPr="00B33788" w:rsidRDefault="001637D6" w:rsidP="00B33788">
      <w:pPr>
        <w:pStyle w:val="Style20"/>
        <w:widowControl/>
        <w:ind w:left="2030" w:right="3739"/>
        <w:rPr>
          <w:sz w:val="28"/>
          <w:szCs w:val="28"/>
        </w:rPr>
      </w:pPr>
    </w:p>
    <w:p w:rsidR="001637D6" w:rsidRPr="00B33788" w:rsidRDefault="001637D6" w:rsidP="00B33788">
      <w:pPr>
        <w:pStyle w:val="Style20"/>
        <w:widowControl/>
        <w:ind w:left="2030" w:right="3739"/>
        <w:rPr>
          <w:sz w:val="28"/>
          <w:szCs w:val="28"/>
        </w:rPr>
      </w:pPr>
    </w:p>
    <w:p w:rsidR="001637D6" w:rsidRPr="00B33788" w:rsidRDefault="001637D6" w:rsidP="00B33788">
      <w:pPr>
        <w:pStyle w:val="Style20"/>
        <w:widowControl/>
        <w:ind w:left="2030" w:right="3739"/>
        <w:rPr>
          <w:rStyle w:val="FontStyle70"/>
          <w:sz w:val="28"/>
          <w:szCs w:val="28"/>
        </w:rPr>
      </w:pPr>
      <w:r w:rsidRPr="00B33788">
        <w:rPr>
          <w:rStyle w:val="FontStyle70"/>
          <w:sz w:val="28"/>
          <w:szCs w:val="28"/>
        </w:rPr>
        <w:t>г.  Таганрог</w:t>
      </w:r>
    </w:p>
    <w:p w:rsidR="001637D6" w:rsidRDefault="001637D6" w:rsidP="00B33788">
      <w:pPr>
        <w:pStyle w:val="Style20"/>
        <w:widowControl/>
        <w:ind w:left="2030" w:right="3739"/>
        <w:rPr>
          <w:rStyle w:val="FontStyle70"/>
          <w:sz w:val="28"/>
          <w:szCs w:val="28"/>
        </w:rPr>
      </w:pPr>
      <w:r w:rsidRPr="00B33788">
        <w:rPr>
          <w:rStyle w:val="FontStyle70"/>
          <w:sz w:val="28"/>
          <w:szCs w:val="28"/>
        </w:rPr>
        <w:t>201</w:t>
      </w:r>
      <w:r w:rsidR="00A7002F">
        <w:rPr>
          <w:rStyle w:val="FontStyle70"/>
          <w:sz w:val="28"/>
          <w:szCs w:val="28"/>
        </w:rPr>
        <w:t>8</w:t>
      </w:r>
      <w:r w:rsidRPr="00B33788">
        <w:rPr>
          <w:rStyle w:val="FontStyle70"/>
          <w:sz w:val="28"/>
          <w:szCs w:val="28"/>
        </w:rPr>
        <w:t xml:space="preserve">  г.</w:t>
      </w:r>
    </w:p>
    <w:p w:rsidR="00424864" w:rsidRPr="00B33788" w:rsidRDefault="00424864" w:rsidP="00B33788">
      <w:pPr>
        <w:pStyle w:val="Style20"/>
        <w:widowControl/>
        <w:ind w:left="2030" w:right="3739"/>
        <w:rPr>
          <w:rStyle w:val="FontStyle70"/>
          <w:sz w:val="28"/>
          <w:szCs w:val="28"/>
        </w:rPr>
      </w:pPr>
    </w:p>
    <w:p w:rsidR="00A7002F" w:rsidRDefault="00A7002F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637D6" w:rsidRPr="00B33788" w:rsidRDefault="000E54F2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788">
        <w:rPr>
          <w:rFonts w:ascii="Times New Roman" w:hAnsi="Times New Roman" w:cs="Times New Roman"/>
          <w:sz w:val="28"/>
          <w:szCs w:val="28"/>
        </w:rPr>
        <w:t>Оглавление.</w:t>
      </w:r>
    </w:p>
    <w:p w:rsidR="000679CE" w:rsidRPr="00B33788" w:rsidRDefault="000E54F2" w:rsidP="00B3378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788">
        <w:rPr>
          <w:rFonts w:ascii="Times New Roman" w:hAnsi="Times New Roman" w:cs="Times New Roman"/>
          <w:sz w:val="28"/>
          <w:szCs w:val="28"/>
        </w:rPr>
        <w:t>Цель и задачи работы.</w:t>
      </w:r>
    </w:p>
    <w:p w:rsidR="004E6209" w:rsidRDefault="004E6209" w:rsidP="004E62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209">
        <w:rPr>
          <w:rFonts w:ascii="Times New Roman" w:hAnsi="Times New Roman" w:cs="Times New Roman"/>
          <w:sz w:val="28"/>
          <w:szCs w:val="28"/>
        </w:rPr>
        <w:t>Определение площади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6209" w:rsidRPr="004E6209" w:rsidRDefault="004E6209" w:rsidP="004E62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209">
        <w:rPr>
          <w:rFonts w:ascii="Times New Roman" w:hAnsi="Times New Roman" w:cs="Times New Roman"/>
          <w:sz w:val="28"/>
          <w:szCs w:val="28"/>
        </w:rPr>
        <w:t>Таганрог на Азовском море - это…</w:t>
      </w:r>
    </w:p>
    <w:p w:rsidR="000E54F2" w:rsidRPr="004E6209" w:rsidRDefault="004E6209" w:rsidP="004E62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6209">
        <w:rPr>
          <w:rFonts w:ascii="Times New Roman" w:hAnsi="Times New Roman" w:cs="Times New Roman"/>
          <w:sz w:val="28"/>
          <w:szCs w:val="28"/>
        </w:rPr>
        <w:t>а) Азовское море……</w:t>
      </w:r>
    </w:p>
    <w:p w:rsidR="0006518C" w:rsidRDefault="0006518C" w:rsidP="0006518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18C">
        <w:rPr>
          <w:rFonts w:ascii="Times New Roman" w:hAnsi="Times New Roman" w:cs="Times New Roman"/>
          <w:sz w:val="28"/>
          <w:szCs w:val="28"/>
        </w:rPr>
        <w:t>Методы исследований площадей.</w:t>
      </w:r>
    </w:p>
    <w:p w:rsidR="000E54F2" w:rsidRPr="00B33788" w:rsidRDefault="0006518C" w:rsidP="0006518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518C">
        <w:rPr>
          <w:rFonts w:ascii="Times New Roman" w:hAnsi="Times New Roman" w:cs="Times New Roman"/>
          <w:sz w:val="28"/>
          <w:szCs w:val="28"/>
        </w:rPr>
        <w:t>Исследование площади города Таганрога за последние 50 лет.</w:t>
      </w:r>
      <w:proofErr w:type="gramEnd"/>
    </w:p>
    <w:p w:rsidR="0006518C" w:rsidRDefault="0006518C" w:rsidP="0006518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518C">
        <w:rPr>
          <w:rFonts w:ascii="Times New Roman" w:hAnsi="Times New Roman" w:cs="Times New Roman"/>
          <w:sz w:val="28"/>
          <w:szCs w:val="28"/>
        </w:rPr>
        <w:t>Исследование площади Азовского моря за последние 50 лет.</w:t>
      </w:r>
      <w:proofErr w:type="gramEnd"/>
    </w:p>
    <w:p w:rsidR="000E54F2" w:rsidRPr="0006518C" w:rsidRDefault="000E54F2" w:rsidP="0006518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18C">
        <w:rPr>
          <w:rFonts w:ascii="Times New Roman" w:hAnsi="Times New Roman" w:cs="Times New Roman"/>
          <w:sz w:val="28"/>
          <w:szCs w:val="28"/>
        </w:rPr>
        <w:t>Вывод.</w:t>
      </w:r>
    </w:p>
    <w:p w:rsidR="000E54F2" w:rsidRPr="00B33788" w:rsidRDefault="000E54F2" w:rsidP="00B3378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788">
        <w:rPr>
          <w:rFonts w:ascii="Times New Roman" w:hAnsi="Times New Roman" w:cs="Times New Roman"/>
          <w:sz w:val="28"/>
          <w:szCs w:val="28"/>
        </w:rPr>
        <w:t>Источники информации.</w:t>
      </w:r>
    </w:p>
    <w:p w:rsidR="001637D6" w:rsidRPr="00B33788" w:rsidRDefault="001637D6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Pr="00B33788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9CE" w:rsidRDefault="000679CE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788" w:rsidRDefault="00B33788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788" w:rsidRDefault="00B33788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788" w:rsidRDefault="00B33788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B76" w:rsidRPr="00B33788" w:rsidRDefault="00152B76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FD5" w:rsidRPr="00B33788" w:rsidRDefault="006D6FD5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88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312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766C">
        <w:rPr>
          <w:rFonts w:ascii="Times New Roman" w:hAnsi="Times New Roman" w:cs="Times New Roman"/>
          <w:b/>
          <w:sz w:val="28"/>
          <w:szCs w:val="28"/>
        </w:rPr>
        <w:t>работы:</w:t>
      </w:r>
    </w:p>
    <w:p w:rsidR="008E1274" w:rsidRDefault="00152B76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2B76">
        <w:rPr>
          <w:rFonts w:ascii="Times New Roman" w:hAnsi="Times New Roman" w:cs="Times New Roman"/>
          <w:b/>
          <w:sz w:val="28"/>
          <w:szCs w:val="28"/>
        </w:rPr>
        <w:t>Исследование площади Азовского моря за последние 50 лет.</w:t>
      </w:r>
      <w:proofErr w:type="gramEnd"/>
    </w:p>
    <w:p w:rsidR="00152B76" w:rsidRDefault="004A4C45" w:rsidP="00B33788">
      <w:pPr>
        <w:spacing w:after="0" w:line="240" w:lineRule="auto"/>
        <w:ind w:firstLine="709"/>
        <w:jc w:val="both"/>
      </w:pPr>
      <w:r w:rsidRPr="00B33788">
        <w:rPr>
          <w:rFonts w:ascii="Times New Roman" w:hAnsi="Times New Roman" w:cs="Times New Roman"/>
          <w:b/>
          <w:sz w:val="28"/>
          <w:szCs w:val="28"/>
        </w:rPr>
        <w:t>Задачи</w:t>
      </w:r>
      <w:r w:rsidR="00601D2E" w:rsidRPr="00B33788">
        <w:rPr>
          <w:rFonts w:ascii="Times New Roman" w:hAnsi="Times New Roman" w:cs="Times New Roman"/>
          <w:sz w:val="28"/>
          <w:szCs w:val="28"/>
        </w:rPr>
        <w:t>:</w:t>
      </w:r>
    </w:p>
    <w:p w:rsidR="006D6FD5" w:rsidRDefault="00152B76" w:rsidP="001B5A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52B76">
        <w:rPr>
          <w:rFonts w:ascii="Times New Roman" w:hAnsi="Times New Roman" w:cs="Times New Roman"/>
          <w:sz w:val="28"/>
          <w:szCs w:val="28"/>
        </w:rPr>
        <w:t xml:space="preserve">1.Изучить какими методами подсчитывается площадь г. Таганрога и </w:t>
      </w:r>
      <w:r w:rsidR="0031208C">
        <w:rPr>
          <w:rFonts w:ascii="Times New Roman" w:hAnsi="Times New Roman" w:cs="Times New Roman"/>
          <w:sz w:val="28"/>
          <w:szCs w:val="28"/>
        </w:rPr>
        <w:t xml:space="preserve">   </w:t>
      </w:r>
      <w:r w:rsidRPr="00152B76">
        <w:rPr>
          <w:rFonts w:ascii="Times New Roman" w:hAnsi="Times New Roman" w:cs="Times New Roman"/>
          <w:sz w:val="28"/>
          <w:szCs w:val="28"/>
        </w:rPr>
        <w:t>Азовского моря</w:t>
      </w:r>
      <w:r w:rsidR="0088766C">
        <w:rPr>
          <w:rFonts w:ascii="Times New Roman" w:hAnsi="Times New Roman" w:cs="Times New Roman"/>
          <w:sz w:val="28"/>
          <w:szCs w:val="28"/>
        </w:rPr>
        <w:t xml:space="preserve"> </w:t>
      </w:r>
      <w:r w:rsidRPr="00152B76">
        <w:rPr>
          <w:rFonts w:ascii="Times New Roman" w:hAnsi="Times New Roman" w:cs="Times New Roman"/>
          <w:sz w:val="28"/>
          <w:szCs w:val="28"/>
        </w:rPr>
        <w:t>за последние 50 лет.</w:t>
      </w:r>
      <w:proofErr w:type="gramEnd"/>
    </w:p>
    <w:p w:rsidR="00152B76" w:rsidRDefault="00152B76" w:rsidP="001B5A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52B76">
        <w:rPr>
          <w:rFonts w:ascii="Times New Roman" w:hAnsi="Times New Roman" w:cs="Times New Roman"/>
          <w:sz w:val="28"/>
          <w:szCs w:val="28"/>
        </w:rPr>
        <w:t>2.Сравнить площадь г. Таганрога и Азовского моря за последние 50 лет.</w:t>
      </w:r>
      <w:proofErr w:type="gramEnd"/>
    </w:p>
    <w:p w:rsidR="00152B76" w:rsidRPr="00B33788" w:rsidRDefault="00152B76" w:rsidP="001B5A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B76">
        <w:rPr>
          <w:rFonts w:ascii="Times New Roman" w:hAnsi="Times New Roman" w:cs="Times New Roman"/>
          <w:sz w:val="28"/>
          <w:szCs w:val="28"/>
        </w:rPr>
        <w:t>3.Результат сравнения площадей.</w:t>
      </w:r>
    </w:p>
    <w:p w:rsidR="00601D2E" w:rsidRDefault="00601D2E" w:rsidP="001B5A4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52B76" w:rsidRDefault="00152B76" w:rsidP="001B5A4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9362D" w:rsidRPr="00B33788" w:rsidRDefault="00A9362D" w:rsidP="001B5A4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33788">
        <w:rPr>
          <w:rFonts w:ascii="Times New Roman" w:hAnsi="Times New Roman" w:cs="Times New Roman"/>
          <w:b/>
          <w:bCs/>
          <w:sz w:val="28"/>
          <w:szCs w:val="28"/>
        </w:rPr>
        <w:t xml:space="preserve">Что же такое </w:t>
      </w:r>
      <w:r w:rsidR="00152B76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в математике</w:t>
      </w:r>
      <w:r w:rsidR="00932650">
        <w:rPr>
          <w:rFonts w:ascii="Times New Roman" w:hAnsi="Times New Roman" w:cs="Times New Roman"/>
          <w:b/>
          <w:bCs/>
          <w:sz w:val="28"/>
          <w:szCs w:val="28"/>
        </w:rPr>
        <w:t xml:space="preserve"> и географии</w:t>
      </w:r>
      <w:r w:rsidRPr="00B33788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932650" w:rsidRPr="00932650" w:rsidRDefault="00932650" w:rsidP="001B5A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2650">
        <w:rPr>
          <w:rFonts w:ascii="Times New Roman" w:hAnsi="Times New Roman" w:cs="Times New Roman"/>
          <w:sz w:val="28"/>
          <w:szCs w:val="28"/>
        </w:rPr>
        <w:t>Математика</w:t>
      </w:r>
    </w:p>
    <w:p w:rsidR="00932650" w:rsidRPr="00932650" w:rsidRDefault="00932650" w:rsidP="001B5A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32650">
        <w:rPr>
          <w:rFonts w:ascii="Times New Roman" w:hAnsi="Times New Roman" w:cs="Times New Roman"/>
          <w:sz w:val="28"/>
          <w:szCs w:val="28"/>
        </w:rPr>
        <w:t>Площадь—численная</w:t>
      </w:r>
      <w:proofErr w:type="gramEnd"/>
      <w:r w:rsidRPr="00932650">
        <w:rPr>
          <w:rFonts w:ascii="Times New Roman" w:hAnsi="Times New Roman" w:cs="Times New Roman"/>
          <w:sz w:val="28"/>
          <w:szCs w:val="28"/>
        </w:rPr>
        <w:t xml:space="preserve"> харак</w:t>
      </w:r>
      <w:r w:rsidR="001B5A4A">
        <w:rPr>
          <w:rFonts w:ascii="Times New Roman" w:hAnsi="Times New Roman" w:cs="Times New Roman"/>
          <w:sz w:val="28"/>
          <w:szCs w:val="28"/>
        </w:rPr>
        <w:t xml:space="preserve">теристика двумерной,    плоской </w:t>
      </w:r>
      <w:r w:rsidRPr="00932650">
        <w:rPr>
          <w:rFonts w:ascii="Times New Roman" w:hAnsi="Times New Roman" w:cs="Times New Roman"/>
          <w:sz w:val="28"/>
          <w:szCs w:val="28"/>
        </w:rPr>
        <w:t>геометрической фигуры, показывающая её размер.</w:t>
      </w:r>
    </w:p>
    <w:p w:rsidR="00932650" w:rsidRPr="00932650" w:rsidRDefault="00932650" w:rsidP="001B5A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2650">
        <w:rPr>
          <w:rFonts w:ascii="Times New Roman" w:hAnsi="Times New Roman" w:cs="Times New Roman"/>
          <w:sz w:val="28"/>
          <w:szCs w:val="28"/>
        </w:rPr>
        <w:t>Площадь фигуры — аддитивная числовая характеристика фигуры, целиком принадлежащей одной плоскости.</w:t>
      </w:r>
    </w:p>
    <w:p w:rsidR="00932650" w:rsidRPr="00932650" w:rsidRDefault="00932650" w:rsidP="001B5A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2650">
        <w:rPr>
          <w:rFonts w:ascii="Times New Roman" w:hAnsi="Times New Roman" w:cs="Times New Roman"/>
          <w:sz w:val="28"/>
          <w:szCs w:val="28"/>
        </w:rPr>
        <w:t xml:space="preserve">Площадь </w:t>
      </w:r>
      <w:proofErr w:type="gramStart"/>
      <w:r w:rsidRPr="00932650">
        <w:rPr>
          <w:rFonts w:ascii="Times New Roman" w:hAnsi="Times New Roman" w:cs="Times New Roman"/>
          <w:sz w:val="28"/>
          <w:szCs w:val="28"/>
        </w:rPr>
        <w:t>поверхности—аддитивная</w:t>
      </w:r>
      <w:proofErr w:type="gramEnd"/>
      <w:r w:rsidRPr="00932650">
        <w:rPr>
          <w:rFonts w:ascii="Times New Roman" w:hAnsi="Times New Roman" w:cs="Times New Roman"/>
          <w:sz w:val="28"/>
          <w:szCs w:val="28"/>
        </w:rPr>
        <w:t xml:space="preserve"> числовая характеристика поверхности.</w:t>
      </w:r>
    </w:p>
    <w:p w:rsidR="00932650" w:rsidRPr="00932650" w:rsidRDefault="00932650" w:rsidP="001B5A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2650">
        <w:rPr>
          <w:rFonts w:ascii="Times New Roman" w:hAnsi="Times New Roman" w:cs="Times New Roman"/>
          <w:sz w:val="28"/>
          <w:szCs w:val="28"/>
        </w:rPr>
        <w:t>География</w:t>
      </w:r>
    </w:p>
    <w:p w:rsidR="00932650" w:rsidRDefault="00932650" w:rsidP="001B5A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2650">
        <w:rPr>
          <w:rFonts w:ascii="Times New Roman" w:hAnsi="Times New Roman" w:cs="Times New Roman"/>
          <w:sz w:val="28"/>
          <w:szCs w:val="28"/>
        </w:rPr>
        <w:t>Городская площадь — открытое пространство в городской застройке.</w:t>
      </w:r>
    </w:p>
    <w:p w:rsidR="00932650" w:rsidRDefault="00932650" w:rsidP="001B5A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32650" w:rsidRPr="00876D87" w:rsidRDefault="00876D87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876D87">
        <w:rPr>
          <w:rFonts w:ascii="Times New Roman" w:hAnsi="Times New Roman" w:cs="Times New Roman"/>
          <w:b/>
          <w:i/>
          <w:sz w:val="36"/>
          <w:szCs w:val="36"/>
        </w:rPr>
        <w:t xml:space="preserve">Таганрог на </w:t>
      </w:r>
      <w:proofErr w:type="gramStart"/>
      <w:r w:rsidRPr="00876D87">
        <w:rPr>
          <w:rFonts w:ascii="Times New Roman" w:hAnsi="Times New Roman" w:cs="Times New Roman"/>
          <w:b/>
          <w:i/>
          <w:sz w:val="36"/>
          <w:szCs w:val="36"/>
        </w:rPr>
        <w:t>Азовском</w:t>
      </w:r>
      <w:proofErr w:type="gramEnd"/>
      <w:r w:rsidRPr="00876D87">
        <w:rPr>
          <w:rFonts w:ascii="Times New Roman" w:hAnsi="Times New Roman" w:cs="Times New Roman"/>
          <w:b/>
          <w:i/>
          <w:sz w:val="36"/>
          <w:szCs w:val="36"/>
        </w:rPr>
        <w:t xml:space="preserve"> море-это…</w:t>
      </w:r>
    </w:p>
    <w:p w:rsidR="00932650" w:rsidRDefault="00876D87" w:rsidP="00876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D87">
        <w:rPr>
          <w:rFonts w:ascii="Times New Roman" w:hAnsi="Times New Roman" w:cs="Times New Roman"/>
          <w:sz w:val="28"/>
          <w:szCs w:val="28"/>
        </w:rPr>
        <w:t xml:space="preserve">Таганрог — город в Ростовской области, порт на берегу Азовского моря. Город получил своё название по мысу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Таганий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 Рог, на котором он расположен. Впервые это название встречается в документах посольского приказа, в послании великого князя Ивана III таманскому князю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Заккарии</w:t>
      </w:r>
      <w:proofErr w:type="spellEnd"/>
      <w:r w:rsidR="001B5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Гизольфи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, встреча с которым назначена «на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312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Миюша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Тайгане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.» В 1696 году, после взятия Азова, по приказу Петра I начались изыскания и работы по строительству гавани и крепости на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Таганьем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 Роге. Инженер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Лаваль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, руководивший до этого укреплением Азова, заложил шанец на Петрушиной косе. В следующем году, Пушкарский приказ сместил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Лаваля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 и решил строить крепость в устье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 лимана (будущая Семёновская крепость). Этими работами руководили уже барон Эрнест фон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Боргсдорф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Рейнгольд</w:t>
      </w:r>
      <w:proofErr w:type="spellEnd"/>
      <w:r w:rsidR="001B5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Трузин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 и датчанин Юрий Франк. Но и это решение </w:t>
      </w:r>
      <w:proofErr w:type="gramStart"/>
      <w:r w:rsidRPr="00876D87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876D87">
        <w:rPr>
          <w:rFonts w:ascii="Times New Roman" w:hAnsi="Times New Roman" w:cs="Times New Roman"/>
          <w:sz w:val="28"/>
          <w:szCs w:val="28"/>
        </w:rPr>
        <w:t xml:space="preserve"> же было признано не вполне правильным и работы были перенесены на место нынешнего Таганрога.12 сентября 1698 года Пушкарский приказ постановил: «Пристани морского каравана судам по осмотру и чертежу, каков прислан за рукою итальянской земли капитана Матвея </w:t>
      </w:r>
      <w:proofErr w:type="spellStart"/>
      <w:r w:rsidRPr="00876D87">
        <w:rPr>
          <w:rFonts w:ascii="Times New Roman" w:hAnsi="Times New Roman" w:cs="Times New Roman"/>
          <w:sz w:val="28"/>
          <w:szCs w:val="28"/>
        </w:rPr>
        <w:t>Симунта</w:t>
      </w:r>
      <w:proofErr w:type="spellEnd"/>
      <w:r w:rsidRPr="00876D87">
        <w:rPr>
          <w:rFonts w:ascii="Times New Roman" w:hAnsi="Times New Roman" w:cs="Times New Roman"/>
          <w:sz w:val="28"/>
          <w:szCs w:val="28"/>
        </w:rPr>
        <w:t xml:space="preserve">, быть у Таганрога…» Эту дату принято считать официальным днём основания города Таганрога, первоначально называвшегося Троицком на </w:t>
      </w:r>
      <w:proofErr w:type="gramStart"/>
      <w:r w:rsidRPr="00876D87">
        <w:rPr>
          <w:rFonts w:ascii="Times New Roman" w:hAnsi="Times New Roman" w:cs="Times New Roman"/>
          <w:sz w:val="28"/>
          <w:szCs w:val="28"/>
        </w:rPr>
        <w:t>Таган-Роге</w:t>
      </w:r>
      <w:proofErr w:type="gramEnd"/>
      <w:r w:rsidRPr="00876D87">
        <w:rPr>
          <w:rFonts w:ascii="Times New Roman" w:hAnsi="Times New Roman" w:cs="Times New Roman"/>
          <w:sz w:val="28"/>
          <w:szCs w:val="28"/>
        </w:rPr>
        <w:t>.</w:t>
      </w: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3529" w:rsidRDefault="00693529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3529" w:rsidRDefault="00693529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3529" w:rsidRDefault="00693529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3529" w:rsidRDefault="00693529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3529" w:rsidRDefault="00693529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3529" w:rsidRPr="001B5A4A" w:rsidRDefault="00693529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A4A">
        <w:rPr>
          <w:rFonts w:ascii="Times New Roman" w:hAnsi="Times New Roman" w:cs="Times New Roman"/>
          <w:b/>
          <w:sz w:val="28"/>
          <w:szCs w:val="28"/>
        </w:rPr>
        <w:t>Методы исследований площадей.</w:t>
      </w:r>
    </w:p>
    <w:p w:rsidR="00693529" w:rsidRDefault="001B5A4A" w:rsidP="001B5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gramStart"/>
      <w:r w:rsidR="00693529" w:rsidRPr="00693529">
        <w:rPr>
          <w:rFonts w:ascii="Times New Roman" w:hAnsi="Times New Roman" w:cs="Times New Roman"/>
          <w:sz w:val="28"/>
          <w:szCs w:val="28"/>
        </w:rPr>
        <w:t>исчерпывания—античный</w:t>
      </w:r>
      <w:proofErr w:type="gramEnd"/>
      <w:r w:rsidR="00693529" w:rsidRPr="00693529">
        <w:rPr>
          <w:rFonts w:ascii="Times New Roman" w:hAnsi="Times New Roman" w:cs="Times New Roman"/>
          <w:sz w:val="28"/>
          <w:szCs w:val="28"/>
        </w:rPr>
        <w:t xml:space="preserve"> математический метод, предназначенный для исследования площадей криволинейных геометрических фигур или объёмов геометрических тел. </w:t>
      </w:r>
    </w:p>
    <w:p w:rsidR="00693529" w:rsidRDefault="00693529" w:rsidP="00693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529">
        <w:rPr>
          <w:rFonts w:ascii="Times New Roman" w:hAnsi="Times New Roman" w:cs="Times New Roman"/>
          <w:sz w:val="28"/>
          <w:szCs w:val="28"/>
        </w:rPr>
        <w:t>Метод неделимых-возникшее в конце XVI века наименование совокупности приёмов, предназначенных для вычисления площадей геометрических фигур или объёмов геометрических тел.</w:t>
      </w:r>
    </w:p>
    <w:p w:rsidR="00693529" w:rsidRDefault="00693529" w:rsidP="00693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529">
        <w:rPr>
          <w:rFonts w:ascii="Times New Roman" w:hAnsi="Times New Roman" w:cs="Times New Roman"/>
          <w:sz w:val="28"/>
          <w:szCs w:val="28"/>
        </w:rPr>
        <w:t>Графический  метод – при графическом способе площадь разбивают на треугольники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2650" w:rsidRDefault="00693529" w:rsidP="009A4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529">
        <w:rPr>
          <w:rFonts w:ascii="Times New Roman" w:hAnsi="Times New Roman" w:cs="Times New Roman"/>
          <w:sz w:val="28"/>
          <w:szCs w:val="28"/>
        </w:rPr>
        <w:t>Механический метод- это измерение на карте или плане площади участка с произвольными границами при помощи специального прибора - планиметра.</w:t>
      </w:r>
    </w:p>
    <w:p w:rsidR="00932650" w:rsidRDefault="009A4640" w:rsidP="009A4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640">
        <w:rPr>
          <w:rFonts w:ascii="Times New Roman" w:hAnsi="Times New Roman" w:cs="Times New Roman"/>
          <w:sz w:val="28"/>
          <w:szCs w:val="28"/>
        </w:rPr>
        <w:t>Аналитический метод-использование формул геометрии и тригонометрии при расчете площадей участков</w:t>
      </w:r>
    </w:p>
    <w:p w:rsidR="009A4640" w:rsidRDefault="009A464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650" w:rsidRPr="001B5A4A" w:rsidRDefault="009A4640" w:rsidP="009A46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A4A">
        <w:rPr>
          <w:rFonts w:ascii="Times New Roman" w:hAnsi="Times New Roman" w:cs="Times New Roman"/>
          <w:b/>
          <w:sz w:val="28"/>
          <w:szCs w:val="28"/>
        </w:rPr>
        <w:t>Исследование площади города Таганрога за 50 лет.</w:t>
      </w:r>
    </w:p>
    <w:p w:rsidR="009A4640" w:rsidRPr="009A4640" w:rsidRDefault="009A4640" w:rsidP="009A4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640">
        <w:rPr>
          <w:rFonts w:ascii="Times New Roman" w:hAnsi="Times New Roman" w:cs="Times New Roman"/>
          <w:sz w:val="28"/>
          <w:szCs w:val="28"/>
        </w:rPr>
        <w:t>К 1960 году, за 13 лет со времени принятия генерального плана реконструкции Таганрога, были выполнены лишь первоочередные мероприятия с большими отступлениями от плана. В середине 60-х годов строительство в городе велось по новому генеральному плану, который был разработан Ростовским институтом «</w:t>
      </w:r>
      <w:proofErr w:type="spellStart"/>
      <w:r w:rsidRPr="009A4640">
        <w:rPr>
          <w:rFonts w:ascii="Times New Roman" w:hAnsi="Times New Roman" w:cs="Times New Roman"/>
          <w:sz w:val="28"/>
          <w:szCs w:val="28"/>
        </w:rPr>
        <w:t>Гражданпроект</w:t>
      </w:r>
      <w:proofErr w:type="spellEnd"/>
      <w:r w:rsidRPr="009A4640">
        <w:rPr>
          <w:rFonts w:ascii="Times New Roman" w:hAnsi="Times New Roman" w:cs="Times New Roman"/>
          <w:sz w:val="28"/>
          <w:szCs w:val="28"/>
        </w:rPr>
        <w:t xml:space="preserve">» при участии главного архитектора Таганрога А.Г. </w:t>
      </w:r>
      <w:proofErr w:type="spellStart"/>
      <w:r w:rsidRPr="009A4640">
        <w:rPr>
          <w:rFonts w:ascii="Times New Roman" w:hAnsi="Times New Roman" w:cs="Times New Roman"/>
          <w:sz w:val="28"/>
          <w:szCs w:val="28"/>
        </w:rPr>
        <w:t>Касюкова</w:t>
      </w:r>
      <w:proofErr w:type="spellEnd"/>
      <w:r w:rsidRPr="009A4640">
        <w:rPr>
          <w:rFonts w:ascii="Times New Roman" w:hAnsi="Times New Roman" w:cs="Times New Roman"/>
          <w:sz w:val="28"/>
          <w:szCs w:val="28"/>
        </w:rPr>
        <w:t xml:space="preserve">. План застройки был рассчитан на 15 лет, то есть до 1980 года, с учетом роста населения до 380 тысяч человек. </w:t>
      </w:r>
    </w:p>
    <w:p w:rsidR="009A4640" w:rsidRPr="009A4640" w:rsidRDefault="009A4640" w:rsidP="009A46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640">
        <w:rPr>
          <w:rFonts w:ascii="Times New Roman" w:hAnsi="Times New Roman" w:cs="Times New Roman"/>
          <w:sz w:val="28"/>
          <w:szCs w:val="28"/>
        </w:rPr>
        <w:t xml:space="preserve">По плану намечалось создание жилых микрорайонов на свободных массивах в направлении Ждановского и </w:t>
      </w:r>
      <w:proofErr w:type="spellStart"/>
      <w:r w:rsidRPr="009A4640">
        <w:rPr>
          <w:rFonts w:ascii="Times New Roman" w:hAnsi="Times New Roman" w:cs="Times New Roman"/>
          <w:sz w:val="28"/>
          <w:szCs w:val="28"/>
        </w:rPr>
        <w:t>Поляковского</w:t>
      </w:r>
      <w:proofErr w:type="spellEnd"/>
      <w:r w:rsidRPr="009A4640">
        <w:rPr>
          <w:rFonts w:ascii="Times New Roman" w:hAnsi="Times New Roman" w:cs="Times New Roman"/>
          <w:sz w:val="28"/>
          <w:szCs w:val="28"/>
        </w:rPr>
        <w:t xml:space="preserve"> шоссе. Предполагалась значительная реконструкция старых районов, в первую очередь </w:t>
      </w:r>
      <w:proofErr w:type="gramStart"/>
      <w:r w:rsidRPr="009A4640">
        <w:rPr>
          <w:rFonts w:ascii="Times New Roman" w:hAnsi="Times New Roman" w:cs="Times New Roman"/>
          <w:sz w:val="28"/>
          <w:szCs w:val="28"/>
        </w:rPr>
        <w:t>Ленинского</w:t>
      </w:r>
      <w:proofErr w:type="gramEnd"/>
      <w:r w:rsidRPr="009A4640">
        <w:rPr>
          <w:rFonts w:ascii="Times New Roman" w:hAnsi="Times New Roman" w:cs="Times New Roman"/>
          <w:sz w:val="28"/>
          <w:szCs w:val="28"/>
        </w:rPr>
        <w:t xml:space="preserve"> (не подлежали реконструкции только Северный и Западный поселки, Стахановский городок). </w:t>
      </w:r>
    </w:p>
    <w:p w:rsidR="009A4640" w:rsidRPr="009A4640" w:rsidRDefault="009A4640" w:rsidP="009A46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640">
        <w:rPr>
          <w:rFonts w:ascii="Times New Roman" w:hAnsi="Times New Roman" w:cs="Times New Roman"/>
          <w:sz w:val="28"/>
          <w:szCs w:val="28"/>
        </w:rPr>
        <w:t xml:space="preserve">Планировалось начать строительство 9- и 12-этажных зданий (25% от всех строящихся). В первую очередь решено было развивать главные улицы города – Ленина и Чехова. </w:t>
      </w:r>
    </w:p>
    <w:p w:rsidR="009A4640" w:rsidRPr="009A4640" w:rsidRDefault="009A4640" w:rsidP="009A46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640">
        <w:rPr>
          <w:rFonts w:ascii="Times New Roman" w:hAnsi="Times New Roman" w:cs="Times New Roman"/>
          <w:sz w:val="28"/>
          <w:szCs w:val="28"/>
        </w:rPr>
        <w:t xml:space="preserve">В очередном генеральном плане вновь значительное место уделяется озеленению города. По нормам конца 60-х годов на каждого жителя должно было приходиться 16 квадратных </w:t>
      </w:r>
      <w:proofErr w:type="gramStart"/>
      <w:r w:rsidRPr="009A4640">
        <w:rPr>
          <w:rFonts w:ascii="Times New Roman" w:hAnsi="Times New Roman" w:cs="Times New Roman"/>
          <w:sz w:val="28"/>
          <w:szCs w:val="28"/>
        </w:rPr>
        <w:t>мет-ров</w:t>
      </w:r>
      <w:proofErr w:type="gramEnd"/>
      <w:r w:rsidRPr="009A4640">
        <w:rPr>
          <w:rFonts w:ascii="Times New Roman" w:hAnsi="Times New Roman" w:cs="Times New Roman"/>
          <w:sz w:val="28"/>
          <w:szCs w:val="28"/>
        </w:rPr>
        <w:t xml:space="preserve"> зеленых насаждений (эти нормы не изменились и сегодня). В Таганроге в 1969 году эта цифра составила 11,2 </w:t>
      </w:r>
      <w:proofErr w:type="gramStart"/>
      <w:r w:rsidRPr="009A4640">
        <w:rPr>
          <w:rFonts w:ascii="Times New Roman" w:hAnsi="Times New Roman" w:cs="Times New Roman"/>
          <w:sz w:val="28"/>
          <w:szCs w:val="28"/>
        </w:rPr>
        <w:t>квадратных</w:t>
      </w:r>
      <w:proofErr w:type="gramEnd"/>
      <w:r w:rsidRPr="009A4640">
        <w:rPr>
          <w:rFonts w:ascii="Times New Roman" w:hAnsi="Times New Roman" w:cs="Times New Roman"/>
          <w:sz w:val="28"/>
          <w:szCs w:val="28"/>
        </w:rPr>
        <w:t xml:space="preserve"> метра. В плане было предусмотрено расширение Приморского парка, от комбайнового завода до металлургического – зеленая полоса лесонасаждений, реконструкция рощи «Дубки» в парк, озеленение балок и откосов. Разрабатывался и проект пригородной зоны Таганрога, включающий лесопарки, туристические базы, Дома отдыха, пионерские лагеря. В плане жилищного строительства только с 1971 по 1975 годы намечалось построить 570 тысяч квадратных метров общей площади домов в основном методом крупнопанельного строительства.</w:t>
      </w:r>
    </w:p>
    <w:p w:rsidR="009A4640" w:rsidRPr="009A4640" w:rsidRDefault="009A4640" w:rsidP="009A46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640">
        <w:rPr>
          <w:rFonts w:ascii="Times New Roman" w:hAnsi="Times New Roman" w:cs="Times New Roman"/>
          <w:sz w:val="28"/>
          <w:szCs w:val="28"/>
        </w:rPr>
        <w:lastRenderedPageBreak/>
        <w:t>К 1975 году в Таганроге действительно появились 7- и 9-этажные дома, здание Дворца культуры им. Ленина, морской вокзал, 59 новых магазинов, две детские поликлиники и многое другое.</w:t>
      </w:r>
    </w:p>
    <w:p w:rsidR="00932650" w:rsidRDefault="009A464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640">
        <w:rPr>
          <w:rFonts w:ascii="Times New Roman" w:hAnsi="Times New Roman" w:cs="Times New Roman"/>
          <w:sz w:val="28"/>
          <w:szCs w:val="28"/>
        </w:rPr>
        <w:t>В 1979 году был утвержден новый план развития города, разработанный тем же институтом «</w:t>
      </w:r>
      <w:proofErr w:type="spellStart"/>
      <w:r w:rsidRPr="009A4640">
        <w:rPr>
          <w:rFonts w:ascii="Times New Roman" w:hAnsi="Times New Roman" w:cs="Times New Roman"/>
          <w:sz w:val="28"/>
          <w:szCs w:val="28"/>
        </w:rPr>
        <w:t>Ростовгражданпроект</w:t>
      </w:r>
      <w:proofErr w:type="spellEnd"/>
      <w:r w:rsidRPr="009A4640">
        <w:rPr>
          <w:rFonts w:ascii="Times New Roman" w:hAnsi="Times New Roman" w:cs="Times New Roman"/>
          <w:sz w:val="28"/>
          <w:szCs w:val="28"/>
        </w:rPr>
        <w:t>», где предусматривалось вынесение большей части предприятий из исторической части за пределы жилых массивов.</w:t>
      </w:r>
    </w:p>
    <w:p w:rsidR="00EF2E59" w:rsidRDefault="00EF2E59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Территория земель в границах городской черты составляет 8021 га на 2017 год.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Характеристика земель города по использованию: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 xml:space="preserve">Земли жилой и общественной застройки занимают около 40% территории города, </w:t>
      </w:r>
    </w:p>
    <w:p w:rsid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на земли производственного назначения и транспорта - 22%, земли сельскохозяйственного использования - 11%.</w:t>
      </w:r>
    </w:p>
    <w:p w:rsidR="00EF2E59" w:rsidRPr="001B5A4A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br/>
      </w:r>
      <w:r w:rsidR="0031208C" w:rsidRPr="001B5A4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1B5A4A">
        <w:rPr>
          <w:rFonts w:ascii="Times New Roman" w:hAnsi="Times New Roman" w:cs="Times New Roman"/>
          <w:b/>
          <w:sz w:val="28"/>
          <w:szCs w:val="28"/>
        </w:rPr>
        <w:t>ДАННЫЕ РЕАЛИЗАЦИИ ГЕНПЛАНА 1979 ГОДА</w:t>
      </w:r>
    </w:p>
    <w:p w:rsidR="00932650" w:rsidRDefault="0031208C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A4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F2E59" w:rsidRPr="001B5A4A">
        <w:rPr>
          <w:rFonts w:ascii="Times New Roman" w:hAnsi="Times New Roman" w:cs="Times New Roman"/>
          <w:b/>
          <w:sz w:val="28"/>
          <w:szCs w:val="28"/>
        </w:rPr>
        <w:t>ПО ЖИЛИЩНОМУ СТРОИТЕЛЬСТВУ</w:t>
      </w:r>
    </w:p>
    <w:p w:rsid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Генеральным планом 1978 г. намечалось значительное изменение структуры жилищного фонда, направленное на резкое сокращение многоэтажной застройки за счет сноса одноэтажных домов.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При общем увеличении жилищного фонда города с 3,2 млн</w:t>
      </w:r>
      <w:proofErr w:type="gramStart"/>
      <w:r w:rsidRPr="00EF2E5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EF2E59">
        <w:rPr>
          <w:rFonts w:ascii="Times New Roman" w:hAnsi="Times New Roman" w:cs="Times New Roman"/>
          <w:sz w:val="28"/>
          <w:szCs w:val="28"/>
        </w:rPr>
        <w:t xml:space="preserve">2 до 5,7 млн.м2,удельный вес малоэтажной застройки 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 xml:space="preserve">сократился незначительно (с 56% до 50%),вместо 5% </w:t>
      </w:r>
      <w:proofErr w:type="gramStart"/>
      <w:r w:rsidRPr="00EF2E59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Pr="00EF2E59">
        <w:rPr>
          <w:rFonts w:ascii="Times New Roman" w:hAnsi="Times New Roman" w:cs="Times New Roman"/>
          <w:sz w:val="28"/>
          <w:szCs w:val="28"/>
        </w:rPr>
        <w:t xml:space="preserve"> генпланом.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Доля многоэтажного фонда (5 и выше этажей) увеличилась до 50%, генеральным планом намечалось 95%.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Новое жилищное строительство в городе размещалось в основном на свободных территориях и намеченные генпланом показатели убыли 1-2-хэтажного (1446 тыс</w:t>
      </w:r>
      <w:proofErr w:type="gramStart"/>
      <w:r w:rsidRPr="00EF2E5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EF2E59">
        <w:rPr>
          <w:rFonts w:ascii="Times New Roman" w:hAnsi="Times New Roman" w:cs="Times New Roman"/>
          <w:sz w:val="28"/>
          <w:szCs w:val="28"/>
        </w:rPr>
        <w:t>2) жилого фонда не выполнены.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 xml:space="preserve">Жилищное строительство по генплану предусматривалось осуществлять: 4-5- этажными домами - 7%, 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6-9-этажными - 78%, 12-ти и выше этажными - 15%.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 xml:space="preserve">Фактически за </w:t>
      </w:r>
      <w:proofErr w:type="gramStart"/>
      <w:r w:rsidRPr="00EF2E59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EF2E59">
        <w:rPr>
          <w:rFonts w:ascii="Times New Roman" w:hAnsi="Times New Roman" w:cs="Times New Roman"/>
          <w:sz w:val="28"/>
          <w:szCs w:val="28"/>
        </w:rPr>
        <w:t xml:space="preserve"> 10 лет новое строительство  велось в следующем соотношении: 9-ти и выше этаж. – 30%, </w:t>
      </w:r>
    </w:p>
    <w:p w:rsidR="00EF2E59" w:rsidRPr="00EF2E59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 xml:space="preserve">4-5 этаж. – 13% ,2-3-этажные - 3%,,54% - </w:t>
      </w:r>
      <w:proofErr w:type="gramStart"/>
      <w:r w:rsidRPr="00EF2E59">
        <w:rPr>
          <w:rFonts w:ascii="Times New Roman" w:hAnsi="Times New Roman" w:cs="Times New Roman"/>
          <w:sz w:val="28"/>
          <w:szCs w:val="28"/>
        </w:rPr>
        <w:t>индивидуальное</w:t>
      </w:r>
      <w:proofErr w:type="gramEnd"/>
      <w:r w:rsidRPr="00EF2E59">
        <w:rPr>
          <w:rFonts w:ascii="Times New Roman" w:hAnsi="Times New Roman" w:cs="Times New Roman"/>
          <w:sz w:val="28"/>
          <w:szCs w:val="28"/>
        </w:rPr>
        <w:t xml:space="preserve"> (1-2 этаж.). </w:t>
      </w:r>
    </w:p>
    <w:p w:rsidR="00932650" w:rsidRDefault="00EF2E59" w:rsidP="00EF2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E59">
        <w:rPr>
          <w:rFonts w:ascii="Times New Roman" w:hAnsi="Times New Roman" w:cs="Times New Roman"/>
          <w:sz w:val="28"/>
          <w:szCs w:val="28"/>
        </w:rPr>
        <w:t>Индивидуальное (усадебное) строительство генеральным планом не предусматривалось.</w:t>
      </w: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650" w:rsidRDefault="00932650" w:rsidP="009326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4E1A" w:rsidRPr="001B5A4A" w:rsidRDefault="00054E1A" w:rsidP="00054E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A4A">
        <w:rPr>
          <w:rFonts w:ascii="Times New Roman" w:hAnsi="Times New Roman" w:cs="Times New Roman"/>
          <w:b/>
          <w:sz w:val="28"/>
          <w:szCs w:val="28"/>
        </w:rPr>
        <w:t>ДАННЫЕ РЕАЛИЗАЦИИ ГЕНЕРАЛЬНОГО ПЛАНА</w:t>
      </w:r>
    </w:p>
    <w:p w:rsidR="00932650" w:rsidRPr="001B5A4A" w:rsidRDefault="00054E1A" w:rsidP="00054E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A4A">
        <w:rPr>
          <w:rFonts w:ascii="Times New Roman" w:hAnsi="Times New Roman" w:cs="Times New Roman"/>
          <w:b/>
          <w:sz w:val="28"/>
          <w:szCs w:val="28"/>
        </w:rPr>
        <w:t>ПО КУЛЬТУРНО-БЫТОВОМУ СТРОИТЕЛЬСТВУ</w:t>
      </w: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Современная вместимость основных учреждений культурно-бытового обслуживания значительно отстоит от объемов, предусмотренных генеральным планом. Низка обеспеченность учреждениями здравоохранения, детскими дошкольными учреждениями, учреждениями культуры, предприятиями коммунального обслуживания.</w:t>
      </w: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По территории города объекты культурно-бытового обслуживания размещены неравномерно. Большинство учреждений общегородского значения расположено в центральной части города.</w:t>
      </w:r>
    </w:p>
    <w:p w:rsid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Следует отметить, что обеспеченность населения объектами культурно-бытового обслуживания, кроме предприятий торговли, общественного питания и бытового обслуживания, в настоящее время ниже уровня 1978 года.</w:t>
      </w: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193675</wp:posOffset>
            </wp:positionV>
            <wp:extent cx="6370955" cy="457835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Pr="001B5A4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A4A">
        <w:rPr>
          <w:rFonts w:ascii="Times New Roman" w:hAnsi="Times New Roman" w:cs="Times New Roman"/>
          <w:b/>
          <w:sz w:val="28"/>
          <w:szCs w:val="28"/>
        </w:rPr>
        <w:t xml:space="preserve">Личное измерение площади города Таганрога с помощью сайта </w:t>
      </w:r>
      <w:proofErr w:type="spellStart"/>
      <w:r w:rsidRPr="001B5A4A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1B5A4A">
        <w:rPr>
          <w:rFonts w:ascii="Times New Roman" w:hAnsi="Times New Roman" w:cs="Times New Roman"/>
          <w:b/>
          <w:sz w:val="28"/>
          <w:szCs w:val="28"/>
        </w:rPr>
        <w:t xml:space="preserve"> карта 2017 года.</w:t>
      </w: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 xml:space="preserve">Заходим на сайт </w:t>
      </w:r>
      <w:proofErr w:type="spellStart"/>
      <w:r w:rsidRPr="00054E1A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54E1A">
        <w:rPr>
          <w:rFonts w:ascii="Times New Roman" w:hAnsi="Times New Roman" w:cs="Times New Roman"/>
          <w:sz w:val="28"/>
          <w:szCs w:val="28"/>
        </w:rPr>
        <w:t xml:space="preserve"> карта.</w:t>
      </w: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Вводим определённую страну, область и  город.</w:t>
      </w: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На карте спутник отображает территорию введенного города.</w:t>
      </w: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 xml:space="preserve">Теперь воспользуемся </w:t>
      </w:r>
      <w:proofErr w:type="gramStart"/>
      <w:r w:rsidRPr="00054E1A">
        <w:rPr>
          <w:rFonts w:ascii="Times New Roman" w:hAnsi="Times New Roman" w:cs="Times New Roman"/>
          <w:sz w:val="28"/>
          <w:szCs w:val="28"/>
        </w:rPr>
        <w:t>инструментами</w:t>
      </w:r>
      <w:proofErr w:type="gramEnd"/>
      <w:r w:rsidRPr="00054E1A">
        <w:rPr>
          <w:rFonts w:ascii="Times New Roman" w:hAnsi="Times New Roman" w:cs="Times New Roman"/>
          <w:sz w:val="28"/>
          <w:szCs w:val="28"/>
        </w:rPr>
        <w:t xml:space="preserve"> данными в верхнем правом углу карты и расставим границы города.</w:t>
      </w: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 xml:space="preserve">После расстановки, в левом нижнем углу, программа автоматически рассчитывает площадь города по отмеченным точкам и выдает результат. </w:t>
      </w:r>
    </w:p>
    <w:p w:rsid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Результаты измерения площади будут указаны в квадратных метрах, квадратных километрах, квадратных футах, квадратных ярдах и акрах.</w:t>
      </w:r>
    </w:p>
    <w:p w:rsid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5950" cy="381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Pr="001B5A4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A4A">
        <w:rPr>
          <w:rFonts w:ascii="Times New Roman" w:hAnsi="Times New Roman" w:cs="Times New Roman"/>
          <w:b/>
          <w:sz w:val="28"/>
          <w:szCs w:val="28"/>
        </w:rPr>
        <w:t>АЗОВСКОЕ МОРЕ</w:t>
      </w: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1.На Руси Азовское море стало известно в I в.н.э., и называли его - Синее море.</w:t>
      </w:r>
    </w:p>
    <w:p w:rsidR="00054E1A" w:rsidRP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2. Крайние точки Азовского моря лежат между 45°12′30″ и 47°17′30″ сев</w:t>
      </w:r>
      <w:proofErr w:type="gramStart"/>
      <w:r w:rsidRPr="00054E1A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054E1A">
        <w:rPr>
          <w:rFonts w:ascii="Times New Roman" w:hAnsi="Times New Roman" w:cs="Times New Roman"/>
          <w:sz w:val="28"/>
          <w:szCs w:val="28"/>
        </w:rPr>
        <w:t>ироты и между 33°38′ (Сиваш) и 39°18′ вост. долготы. Самая большая его длина 343 километра, самая большая ширина 231 километр; длина береговой линии 1472 километра; площадь поверхности — 37605 квадратных километро</w:t>
      </w:r>
      <w:proofErr w:type="gramStart"/>
      <w:r w:rsidRPr="00054E1A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054E1A">
        <w:rPr>
          <w:rFonts w:ascii="Times New Roman" w:hAnsi="Times New Roman" w:cs="Times New Roman"/>
          <w:sz w:val="28"/>
          <w:szCs w:val="28"/>
        </w:rPr>
        <w:t>в эту площадь не входят острова и косы, занимающие 107,9 квадратных километров.).</w:t>
      </w:r>
    </w:p>
    <w:p w:rsidR="00054E1A" w:rsidRDefault="00054E1A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E1A">
        <w:rPr>
          <w:rFonts w:ascii="Times New Roman" w:hAnsi="Times New Roman" w:cs="Times New Roman"/>
          <w:sz w:val="28"/>
          <w:szCs w:val="28"/>
        </w:rPr>
        <w:t>3.По морфологическим признакам Азовское море относится к плоским морям и представляет собой мелководный водоем с невысокими береговыми склонами.</w:t>
      </w:r>
    </w:p>
    <w:p w:rsidR="00B24274" w:rsidRDefault="00B24274" w:rsidP="00054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Pr="001B5A4A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A4A">
        <w:rPr>
          <w:rFonts w:ascii="Times New Roman" w:hAnsi="Times New Roman" w:cs="Times New Roman"/>
          <w:b/>
          <w:sz w:val="28"/>
          <w:szCs w:val="28"/>
        </w:rPr>
        <w:t>Исследование площади Азовского моря за 50 лет.</w:t>
      </w:r>
    </w:p>
    <w:p w:rsidR="00B24274" w:rsidRPr="00B24274" w:rsidRDefault="00B24274" w:rsidP="00B242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4274">
        <w:rPr>
          <w:rFonts w:ascii="Times New Roman" w:hAnsi="Times New Roman" w:cs="Times New Roman"/>
          <w:sz w:val="28"/>
          <w:szCs w:val="28"/>
        </w:rPr>
        <w:t>В последние 50 лет можно выделить три основных характерных периода развития</w:t>
      </w:r>
    </w:p>
    <w:p w:rsidR="00B24274" w:rsidRDefault="00B24274" w:rsidP="00B242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24274">
        <w:rPr>
          <w:rFonts w:ascii="Times New Roman" w:hAnsi="Times New Roman" w:cs="Times New Roman"/>
          <w:sz w:val="28"/>
          <w:szCs w:val="28"/>
        </w:rPr>
        <w:t>геосистемы</w:t>
      </w:r>
      <w:proofErr w:type="spellEnd"/>
      <w:r w:rsidRPr="00B24274">
        <w:rPr>
          <w:rFonts w:ascii="Times New Roman" w:hAnsi="Times New Roman" w:cs="Times New Roman"/>
          <w:sz w:val="28"/>
          <w:szCs w:val="28"/>
        </w:rPr>
        <w:t xml:space="preserve"> Азовского моря: – естественный режим до зарегулирования стока Дона (начало 50-хгг.</w:t>
      </w:r>
      <w:proofErr w:type="gramEnd"/>
      <w:r w:rsidRPr="00B24274">
        <w:rPr>
          <w:rFonts w:ascii="Times New Roman" w:hAnsi="Times New Roman" w:cs="Times New Roman"/>
          <w:sz w:val="28"/>
          <w:szCs w:val="28"/>
        </w:rPr>
        <w:t xml:space="preserve"> ХХ в), - период наиболее интенсивного осолонения моря (конец 70-х гг. ХХ в), - современный период восстановления </w:t>
      </w:r>
      <w:proofErr w:type="spellStart"/>
      <w:r w:rsidRPr="00B24274">
        <w:rPr>
          <w:rFonts w:ascii="Times New Roman" w:hAnsi="Times New Roman" w:cs="Times New Roman"/>
          <w:sz w:val="28"/>
          <w:szCs w:val="28"/>
        </w:rPr>
        <w:t>гидроклиматических</w:t>
      </w:r>
      <w:proofErr w:type="spellEnd"/>
      <w:r w:rsidRPr="00B24274">
        <w:rPr>
          <w:rFonts w:ascii="Times New Roman" w:hAnsi="Times New Roman" w:cs="Times New Roman"/>
          <w:sz w:val="28"/>
          <w:szCs w:val="28"/>
        </w:rPr>
        <w:t xml:space="preserve"> характеристик на уровне первого периода (начало XXI в). Для этих периодов была создана база данных цифровых карт </w:t>
      </w:r>
      <w:proofErr w:type="spellStart"/>
      <w:r w:rsidRPr="00B24274">
        <w:rPr>
          <w:rFonts w:ascii="Times New Roman" w:hAnsi="Times New Roman" w:cs="Times New Roman"/>
          <w:sz w:val="28"/>
          <w:szCs w:val="28"/>
        </w:rPr>
        <w:t>ландшафтообразующих</w:t>
      </w:r>
      <w:proofErr w:type="spellEnd"/>
      <w:r w:rsidRPr="00B24274">
        <w:rPr>
          <w:rFonts w:ascii="Times New Roman" w:hAnsi="Times New Roman" w:cs="Times New Roman"/>
          <w:sz w:val="28"/>
          <w:szCs w:val="28"/>
        </w:rPr>
        <w:t xml:space="preserve"> факторов, выполнено районирование, типизация и изучена ландшафтная структуры моря на основе применением ММК и ГИС-технологий.</w:t>
      </w:r>
    </w:p>
    <w:p w:rsidR="00B24274" w:rsidRDefault="00B24274" w:rsidP="00B242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128905</wp:posOffset>
            </wp:positionV>
            <wp:extent cx="299974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399" y="21339"/>
                <wp:lineTo x="213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Pr="00B24274" w:rsidRDefault="00B24274" w:rsidP="00B24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4274">
        <w:rPr>
          <w:rFonts w:ascii="Times New Roman" w:hAnsi="Times New Roman" w:cs="Times New Roman"/>
          <w:b/>
          <w:sz w:val="28"/>
          <w:szCs w:val="28"/>
        </w:rPr>
        <w:t>а) период до зарегулирования Дона</w:t>
      </w: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054E1A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4E1A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-262890</wp:posOffset>
            </wp:positionV>
            <wp:extent cx="2853055" cy="1865630"/>
            <wp:effectExtent l="0" t="0" r="0" b="0"/>
            <wp:wrapThrough wrapText="bothSides">
              <wp:wrapPolygon edited="0">
                <wp:start x="0" y="0"/>
                <wp:lineTo x="0" y="21394"/>
                <wp:lineTo x="21489" y="21394"/>
                <wp:lineTo x="2148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274" w:rsidRDefault="00B24274" w:rsidP="00B24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4274">
        <w:rPr>
          <w:rFonts w:ascii="Times New Roman" w:hAnsi="Times New Roman" w:cs="Times New Roman"/>
          <w:b/>
          <w:sz w:val="28"/>
          <w:szCs w:val="28"/>
        </w:rPr>
        <w:t>б) период осолонения</w:t>
      </w: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20955</wp:posOffset>
            </wp:positionV>
            <wp:extent cx="2804160" cy="1840865"/>
            <wp:effectExtent l="0" t="0" r="0" b="0"/>
            <wp:wrapThrough wrapText="bothSides">
              <wp:wrapPolygon edited="0">
                <wp:start x="0" y="0"/>
                <wp:lineTo x="0" y="21458"/>
                <wp:lineTo x="21424" y="21458"/>
                <wp:lineTo x="2142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24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4274">
        <w:rPr>
          <w:rFonts w:ascii="Times New Roman" w:hAnsi="Times New Roman" w:cs="Times New Roman"/>
          <w:b/>
          <w:sz w:val="28"/>
          <w:szCs w:val="28"/>
        </w:rPr>
        <w:t>в) современный период</w:t>
      </w: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8B6">
        <w:rPr>
          <w:rFonts w:ascii="Times New Roman" w:hAnsi="Times New Roman" w:cs="Times New Roman"/>
          <w:b/>
          <w:sz w:val="28"/>
          <w:szCs w:val="28"/>
        </w:rPr>
        <w:t xml:space="preserve">Личное измерение площади Азовского моря с помощью сайта </w:t>
      </w:r>
      <w:proofErr w:type="spellStart"/>
      <w:r w:rsidRPr="004048B6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4048B6">
        <w:rPr>
          <w:rFonts w:ascii="Times New Roman" w:hAnsi="Times New Roman" w:cs="Times New Roman"/>
          <w:b/>
          <w:sz w:val="28"/>
          <w:szCs w:val="28"/>
        </w:rPr>
        <w:t xml:space="preserve"> карта 2017 года.</w:t>
      </w: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352" w:rsidRDefault="004048B6" w:rsidP="004048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48B6">
        <w:rPr>
          <w:rFonts w:ascii="Times New Roman" w:hAnsi="Times New Roman" w:cs="Times New Roman"/>
          <w:b/>
          <w:sz w:val="28"/>
          <w:szCs w:val="28"/>
        </w:rPr>
        <w:t xml:space="preserve">1.Заходим на сайт </w:t>
      </w:r>
      <w:proofErr w:type="spellStart"/>
      <w:r w:rsidRPr="004048B6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4048B6">
        <w:rPr>
          <w:rFonts w:ascii="Times New Roman" w:hAnsi="Times New Roman" w:cs="Times New Roman"/>
          <w:b/>
          <w:sz w:val="28"/>
          <w:szCs w:val="28"/>
        </w:rPr>
        <w:t xml:space="preserve"> карта.</w:t>
      </w:r>
    </w:p>
    <w:p w:rsidR="004048B6" w:rsidRPr="004048B6" w:rsidRDefault="004048B6" w:rsidP="004048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48B6">
        <w:rPr>
          <w:rFonts w:ascii="Times New Roman" w:hAnsi="Times New Roman" w:cs="Times New Roman"/>
          <w:b/>
          <w:sz w:val="28"/>
          <w:szCs w:val="28"/>
        </w:rPr>
        <w:t>Вводим определённый водоем.</w:t>
      </w:r>
    </w:p>
    <w:p w:rsidR="004048B6" w:rsidRPr="004048B6" w:rsidRDefault="004048B6" w:rsidP="00E533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48B6">
        <w:rPr>
          <w:rFonts w:ascii="Times New Roman" w:hAnsi="Times New Roman" w:cs="Times New Roman"/>
          <w:b/>
          <w:sz w:val="28"/>
          <w:szCs w:val="28"/>
        </w:rPr>
        <w:t>2.На карте спутник отображает территорию введенного водоема.</w:t>
      </w:r>
    </w:p>
    <w:p w:rsidR="004048B6" w:rsidRPr="004048B6" w:rsidRDefault="004048B6" w:rsidP="00E533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48B6">
        <w:rPr>
          <w:rFonts w:ascii="Times New Roman" w:hAnsi="Times New Roman" w:cs="Times New Roman"/>
          <w:b/>
          <w:sz w:val="28"/>
          <w:szCs w:val="28"/>
        </w:rPr>
        <w:t xml:space="preserve">3.Теперь воспользуемся </w:t>
      </w:r>
      <w:proofErr w:type="gramStart"/>
      <w:r w:rsidRPr="004048B6">
        <w:rPr>
          <w:rFonts w:ascii="Times New Roman" w:hAnsi="Times New Roman" w:cs="Times New Roman"/>
          <w:b/>
          <w:sz w:val="28"/>
          <w:szCs w:val="28"/>
        </w:rPr>
        <w:t>инструментами</w:t>
      </w:r>
      <w:proofErr w:type="gramEnd"/>
      <w:r w:rsidRPr="004048B6">
        <w:rPr>
          <w:rFonts w:ascii="Times New Roman" w:hAnsi="Times New Roman" w:cs="Times New Roman"/>
          <w:b/>
          <w:sz w:val="28"/>
          <w:szCs w:val="28"/>
        </w:rPr>
        <w:t xml:space="preserve"> данными в верхнем правом углу карты и расставим границы водоема.</w:t>
      </w:r>
    </w:p>
    <w:p w:rsidR="004048B6" w:rsidRPr="004048B6" w:rsidRDefault="004048B6" w:rsidP="00E533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48B6">
        <w:rPr>
          <w:rFonts w:ascii="Times New Roman" w:hAnsi="Times New Roman" w:cs="Times New Roman"/>
          <w:b/>
          <w:sz w:val="28"/>
          <w:szCs w:val="28"/>
        </w:rPr>
        <w:t xml:space="preserve">4.После расстановки, в левом нижнем углу, программа автоматически рассчитывает площадь водоема по отмеченным точкам и выдает результат. </w:t>
      </w:r>
    </w:p>
    <w:p w:rsidR="004048B6" w:rsidRDefault="004048B6" w:rsidP="00E533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48B6">
        <w:rPr>
          <w:rFonts w:ascii="Times New Roman" w:hAnsi="Times New Roman" w:cs="Times New Roman"/>
          <w:b/>
          <w:sz w:val="28"/>
          <w:szCs w:val="28"/>
        </w:rPr>
        <w:t>5.Результаты измерения площади будут указаны в квадратных метрах, квадратных километрах, квадратных футах, квадратных ярдах и акрах.</w:t>
      </w:r>
    </w:p>
    <w:p w:rsidR="004048B6" w:rsidRDefault="00E53352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20320</wp:posOffset>
            </wp:positionV>
            <wp:extent cx="385762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547" y="21438"/>
                <wp:lineTo x="2154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8B6" w:rsidRDefault="004048B6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B2427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74" w:rsidRDefault="00E53352" w:rsidP="00E533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352">
        <w:rPr>
          <w:rFonts w:ascii="Times New Roman" w:hAnsi="Times New Roman" w:cs="Times New Roman"/>
          <w:b/>
          <w:sz w:val="28"/>
          <w:szCs w:val="28"/>
        </w:rPr>
        <w:lastRenderedPageBreak/>
        <w:t>Вывод.</w:t>
      </w:r>
    </w:p>
    <w:p w:rsidR="00E53352" w:rsidRDefault="00E53352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352">
        <w:rPr>
          <w:rFonts w:ascii="Times New Roman" w:hAnsi="Times New Roman" w:cs="Times New Roman"/>
          <w:b/>
          <w:sz w:val="28"/>
          <w:szCs w:val="28"/>
        </w:rPr>
        <w:t>В результате проведенных исследований площадей города Таганрога и Азовского моря было выяснено, что за последние 50 лет площадь города значительно увеличилась за счёт постройки новых районов с многоэтажными домами и культурно-бытовых объектов.</w:t>
      </w:r>
    </w:p>
    <w:p w:rsidR="00E53352" w:rsidRDefault="00E53352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B04" w:rsidRPr="00B33788" w:rsidRDefault="002C5B04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329" w:rsidRPr="00B33788" w:rsidRDefault="001B5A4A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были исследованы город Таганрог и Азовское море</w:t>
      </w:r>
      <w:r w:rsidR="00CA5329" w:rsidRPr="00B33788">
        <w:rPr>
          <w:rFonts w:ascii="Times New Roman" w:hAnsi="Times New Roman" w:cs="Times New Roman"/>
          <w:sz w:val="28"/>
          <w:szCs w:val="28"/>
        </w:rPr>
        <w:t>.</w:t>
      </w:r>
    </w:p>
    <w:p w:rsidR="00CA5329" w:rsidRPr="00B33788" w:rsidRDefault="00CA5329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88">
        <w:rPr>
          <w:rFonts w:ascii="Times New Roman" w:hAnsi="Times New Roman" w:cs="Times New Roman"/>
          <w:sz w:val="28"/>
          <w:szCs w:val="28"/>
        </w:rPr>
        <w:t xml:space="preserve">Данные исследования представлены в </w:t>
      </w:r>
      <w:r w:rsidR="008A6AA1" w:rsidRPr="00B33788">
        <w:rPr>
          <w:rFonts w:ascii="Times New Roman" w:hAnsi="Times New Roman" w:cs="Times New Roman"/>
          <w:sz w:val="28"/>
          <w:szCs w:val="28"/>
        </w:rPr>
        <w:t xml:space="preserve">виде таблиц </w:t>
      </w:r>
      <w:r w:rsidR="002848E9" w:rsidRPr="00B33788">
        <w:rPr>
          <w:rFonts w:ascii="Times New Roman" w:hAnsi="Times New Roman" w:cs="Times New Roman"/>
          <w:sz w:val="28"/>
          <w:szCs w:val="28"/>
        </w:rPr>
        <w:t>–</w:t>
      </w:r>
    </w:p>
    <w:p w:rsidR="00CA5329" w:rsidRPr="00B33788" w:rsidRDefault="00CA5329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329" w:rsidRDefault="00CA5329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88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</w:t>
      </w:r>
      <w:r w:rsidR="006D54AA" w:rsidRPr="00B33788">
        <w:rPr>
          <w:rFonts w:ascii="Times New Roman" w:hAnsi="Times New Roman" w:cs="Times New Roman"/>
          <w:sz w:val="28"/>
          <w:szCs w:val="28"/>
        </w:rPr>
        <w:t>было выяснено</w:t>
      </w:r>
      <w:r w:rsidRPr="00B33788">
        <w:rPr>
          <w:rFonts w:ascii="Times New Roman" w:hAnsi="Times New Roman" w:cs="Times New Roman"/>
          <w:sz w:val="28"/>
          <w:szCs w:val="28"/>
        </w:rPr>
        <w:t xml:space="preserve">, что </w:t>
      </w:r>
      <w:r w:rsidR="001B5A4A">
        <w:rPr>
          <w:rFonts w:ascii="Times New Roman" w:hAnsi="Times New Roman" w:cs="Times New Roman"/>
          <w:sz w:val="28"/>
          <w:szCs w:val="28"/>
        </w:rPr>
        <w:t>площадь Таганрога изменилась за счет построек новых домов</w:t>
      </w:r>
      <w:r w:rsidRPr="00B337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352" w:rsidRPr="00B33788" w:rsidRDefault="00E53352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329" w:rsidRPr="00B33788" w:rsidRDefault="00CA5329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6F4" w:rsidRPr="00B33788" w:rsidRDefault="005D36F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36F4" w:rsidRDefault="00E53352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3352">
        <w:rPr>
          <w:rFonts w:ascii="Times New Roman" w:hAnsi="Times New Roman" w:cs="Times New Roman"/>
          <w:sz w:val="28"/>
          <w:szCs w:val="28"/>
        </w:rPr>
        <w:t>Источники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3352" w:rsidRPr="00B33788" w:rsidRDefault="00E53352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36F4" w:rsidRPr="00B33788" w:rsidRDefault="005D36F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36F4" w:rsidRPr="00E14F5C" w:rsidRDefault="00E53352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3352">
        <w:rPr>
          <w:rFonts w:ascii="Times New Roman" w:hAnsi="Times New Roman" w:cs="Times New Roman"/>
          <w:sz w:val="28"/>
          <w:szCs w:val="28"/>
          <w:lang w:val="en-US"/>
        </w:rPr>
        <w:t>1.https</w:t>
      </w:r>
      <w:proofErr w:type="gramEnd"/>
      <w:r w:rsidRPr="00E53352">
        <w:rPr>
          <w:rFonts w:ascii="Times New Roman" w:hAnsi="Times New Roman" w:cs="Times New Roman"/>
          <w:sz w:val="28"/>
          <w:szCs w:val="28"/>
          <w:lang w:val="en-US"/>
        </w:rPr>
        <w:t>://</w:t>
      </w:r>
      <w:proofErr w:type="spellStart"/>
      <w:r w:rsidRPr="00E53352">
        <w:rPr>
          <w:rFonts w:ascii="Times New Roman" w:hAnsi="Times New Roman" w:cs="Times New Roman"/>
          <w:sz w:val="28"/>
          <w:szCs w:val="28"/>
          <w:lang w:val="en-US"/>
        </w:rPr>
        <w:t>tagancity.ru</w:t>
      </w:r>
      <w:proofErr w:type="spellEnd"/>
      <w:r w:rsidRPr="00E53352">
        <w:rPr>
          <w:rFonts w:ascii="Times New Roman" w:hAnsi="Times New Roman" w:cs="Times New Roman"/>
          <w:sz w:val="28"/>
          <w:szCs w:val="28"/>
          <w:lang w:val="en-US"/>
        </w:rPr>
        <w:t>/uploads/documents       news/2015/pojasnit_zapiska.pdf</w:t>
      </w:r>
    </w:p>
    <w:p w:rsidR="009552D8" w:rsidRPr="00E14F5C" w:rsidRDefault="00E53352" w:rsidP="009552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4F5C">
        <w:rPr>
          <w:rFonts w:ascii="Times New Roman" w:hAnsi="Times New Roman" w:cs="Times New Roman"/>
          <w:sz w:val="28"/>
          <w:szCs w:val="28"/>
          <w:lang w:val="en-US"/>
        </w:rPr>
        <w:t>2.www.annales.info</w:t>
      </w:r>
      <w:proofErr w:type="gramEnd"/>
    </w:p>
    <w:p w:rsidR="005D36F4" w:rsidRPr="00E14F5C" w:rsidRDefault="00E53352" w:rsidP="009552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4F5C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E5335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14F5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53352">
        <w:rPr>
          <w:rFonts w:ascii="Times New Roman" w:hAnsi="Times New Roman" w:cs="Times New Roman"/>
          <w:sz w:val="28"/>
          <w:szCs w:val="28"/>
          <w:lang w:val="en-US"/>
        </w:rPr>
        <w:t>elibrary</w:t>
      </w:r>
      <w:r w:rsidRPr="00E14F5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5335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gramEnd"/>
    </w:p>
    <w:p w:rsidR="005D36F4" w:rsidRPr="00E14F5C" w:rsidRDefault="00E53352" w:rsidP="009552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4F5C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E5335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14F5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53352">
        <w:rPr>
          <w:rFonts w:ascii="Times New Roman" w:hAnsi="Times New Roman" w:cs="Times New Roman"/>
          <w:sz w:val="28"/>
          <w:szCs w:val="28"/>
          <w:lang w:val="en-US"/>
        </w:rPr>
        <w:t>azniirkh</w:t>
      </w:r>
      <w:r w:rsidRPr="00E14F5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5335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gramEnd"/>
    </w:p>
    <w:p w:rsidR="00E53352" w:rsidRPr="00E14F5C" w:rsidRDefault="00E53352" w:rsidP="009552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4F5C">
        <w:rPr>
          <w:rFonts w:ascii="Times New Roman" w:hAnsi="Times New Roman" w:cs="Times New Roman"/>
          <w:sz w:val="28"/>
          <w:szCs w:val="28"/>
          <w:lang w:val="en-US"/>
        </w:rPr>
        <w:t>5.http</w:t>
      </w:r>
      <w:proofErr w:type="gramEnd"/>
      <w:r w:rsidRPr="00E14F5C">
        <w:rPr>
          <w:rFonts w:ascii="Times New Roman" w:hAnsi="Times New Roman" w:cs="Times New Roman"/>
          <w:sz w:val="28"/>
          <w:szCs w:val="28"/>
          <w:lang w:val="en-US"/>
        </w:rPr>
        <w:t>://</w:t>
      </w:r>
      <w:proofErr w:type="spellStart"/>
      <w:r w:rsidRPr="00E14F5C">
        <w:rPr>
          <w:rFonts w:ascii="Times New Roman" w:hAnsi="Times New Roman" w:cs="Times New Roman"/>
          <w:sz w:val="28"/>
          <w:szCs w:val="28"/>
          <w:lang w:val="en-US"/>
        </w:rPr>
        <w:t>www.tagancity.ru</w:t>
      </w:r>
      <w:proofErr w:type="spellEnd"/>
    </w:p>
    <w:p w:rsidR="00E53352" w:rsidRPr="00E14F5C" w:rsidRDefault="00E53352" w:rsidP="009552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4F5C">
        <w:rPr>
          <w:rFonts w:ascii="Times New Roman" w:hAnsi="Times New Roman" w:cs="Times New Roman"/>
          <w:sz w:val="28"/>
          <w:szCs w:val="28"/>
          <w:lang w:val="en-US"/>
        </w:rPr>
        <w:t>6.www.ru.wikipedia.org</w:t>
      </w:r>
      <w:proofErr w:type="gramEnd"/>
    </w:p>
    <w:p w:rsidR="005D36F4" w:rsidRPr="00E14F5C" w:rsidRDefault="0031208C" w:rsidP="009552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66C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gramStart"/>
      <w:r w:rsidR="00E53352" w:rsidRPr="00E14F5C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="00E53352" w:rsidRPr="00E5335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E53352" w:rsidRPr="00E14F5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53352" w:rsidRPr="00E53352">
        <w:rPr>
          <w:rFonts w:ascii="Times New Roman" w:hAnsi="Times New Roman" w:cs="Times New Roman"/>
          <w:sz w:val="28"/>
          <w:szCs w:val="28"/>
          <w:lang w:val="en-US"/>
        </w:rPr>
        <w:t>mojgorod</w:t>
      </w:r>
      <w:r w:rsidR="00E53352" w:rsidRPr="00E14F5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53352" w:rsidRPr="00E5335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gramEnd"/>
    </w:p>
    <w:p w:rsidR="00E53352" w:rsidRPr="00E14F5C" w:rsidRDefault="00E53352" w:rsidP="009552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4F5C">
        <w:rPr>
          <w:rFonts w:ascii="Times New Roman" w:hAnsi="Times New Roman" w:cs="Times New Roman"/>
          <w:sz w:val="28"/>
          <w:szCs w:val="28"/>
          <w:lang w:val="en-US"/>
        </w:rPr>
        <w:t>8.www.dic.academic.ru</w:t>
      </w:r>
      <w:proofErr w:type="gramEnd"/>
    </w:p>
    <w:p w:rsidR="00E53352" w:rsidRPr="00E14F5C" w:rsidRDefault="00E53352" w:rsidP="009552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4F5C">
        <w:rPr>
          <w:rFonts w:ascii="Times New Roman" w:hAnsi="Times New Roman" w:cs="Times New Roman"/>
          <w:sz w:val="28"/>
          <w:szCs w:val="28"/>
          <w:lang w:val="en-US"/>
        </w:rPr>
        <w:t>9.www.demoscope.ru</w:t>
      </w:r>
      <w:proofErr w:type="gramEnd"/>
    </w:p>
    <w:p w:rsidR="00E53352" w:rsidRPr="00E53352" w:rsidRDefault="00E53352" w:rsidP="009552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53352">
        <w:rPr>
          <w:rFonts w:ascii="Times New Roman" w:hAnsi="Times New Roman" w:cs="Times New Roman"/>
          <w:sz w:val="28"/>
          <w:szCs w:val="28"/>
        </w:rPr>
        <w:t>10.www.studopedia.ru</w:t>
      </w:r>
    </w:p>
    <w:p w:rsidR="005D36F4" w:rsidRPr="00E53352" w:rsidRDefault="005D36F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E53352" w:rsidRDefault="005D36F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E53352" w:rsidRDefault="005D36F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E53352" w:rsidRDefault="005D36F4" w:rsidP="00B337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578B4" w:rsidRPr="00B33788" w:rsidRDefault="005578B4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8B4" w:rsidRPr="00B33788" w:rsidRDefault="005578B4" w:rsidP="00B33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01D2E" w:rsidRPr="00B33788" w:rsidRDefault="00601D2E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01D2E" w:rsidRPr="00B33788" w:rsidRDefault="00601D2E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01D2E" w:rsidRPr="00B33788" w:rsidRDefault="00601D2E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0FDE" w:rsidRPr="00B33788" w:rsidRDefault="00420FDE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0FDE" w:rsidRPr="00B33788" w:rsidRDefault="00420FDE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0FDE" w:rsidRPr="00B33788" w:rsidRDefault="00420FDE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Default="006748DB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Default="006748DB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Default="006748DB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Default="006748DB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Pr="00B33788" w:rsidRDefault="006748DB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36F4" w:rsidRPr="00B33788" w:rsidRDefault="005D36F4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0FDE" w:rsidRPr="00B33788" w:rsidRDefault="00420FDE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0FDE" w:rsidRPr="00B33788" w:rsidRDefault="00420FDE" w:rsidP="00B337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5E9" w:rsidRPr="00E53352" w:rsidRDefault="005C15E9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5E9" w:rsidRPr="00E53352" w:rsidRDefault="005C15E9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5E9" w:rsidRPr="00E53352" w:rsidRDefault="005C15E9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5E9" w:rsidRPr="00E53352" w:rsidRDefault="005C15E9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5E9" w:rsidRPr="00E53352" w:rsidRDefault="005C15E9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Pr="00E53352" w:rsidRDefault="006748DB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5E9" w:rsidRPr="00E53352" w:rsidRDefault="005C15E9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C426B" w:rsidRPr="00E53352" w:rsidRDefault="007C426B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C426B" w:rsidRPr="00E53352" w:rsidRDefault="007C426B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Pr="00E53352" w:rsidRDefault="006748DB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C426B" w:rsidRPr="00E53352" w:rsidRDefault="007C426B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C426B" w:rsidRPr="00E53352" w:rsidRDefault="007C426B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D5D62" w:rsidRPr="00E53352" w:rsidRDefault="006D5D6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53352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A34E9F" w:rsidRPr="00E53352" w:rsidRDefault="00A34E9F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0FDE" w:rsidRPr="00E53352" w:rsidRDefault="00420FDE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B475C" w:rsidRPr="00E53352" w:rsidRDefault="000B475C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602F0" w:rsidRPr="00E53352" w:rsidRDefault="00B602F0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48E9" w:rsidRPr="00E53352" w:rsidRDefault="002848E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48E9" w:rsidRPr="00E53352" w:rsidRDefault="002848E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48E9" w:rsidRPr="00E53352" w:rsidRDefault="002848E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48E9" w:rsidRPr="00E53352" w:rsidRDefault="002848E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C1613" w:rsidRPr="00E53352" w:rsidRDefault="008C1613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6AD9" w:rsidRPr="00E53352" w:rsidRDefault="00B46AD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6AD9" w:rsidRPr="00E53352" w:rsidRDefault="00B46AD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6AD9" w:rsidRPr="00E53352" w:rsidRDefault="00B46AD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6AD9" w:rsidRPr="00E53352" w:rsidRDefault="00B46AD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6AD9" w:rsidRPr="00E53352" w:rsidRDefault="00B46AD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6AD9" w:rsidRPr="00E53352" w:rsidRDefault="00B46AD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Pr="00E53352" w:rsidRDefault="006748DB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Pr="00E53352" w:rsidRDefault="006748DB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Pr="00E53352" w:rsidRDefault="006748DB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Pr="00E53352" w:rsidRDefault="006748DB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6AD9" w:rsidRPr="00E53352" w:rsidRDefault="00B46AD9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C1613" w:rsidRPr="00E53352" w:rsidRDefault="008C1613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C1613" w:rsidRPr="00E53352" w:rsidRDefault="008C1613" w:rsidP="00B337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748DB" w:rsidRPr="00E53352" w:rsidRDefault="006748DB" w:rsidP="00B337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2848E9" w:rsidRPr="00E53352" w:rsidRDefault="002848E9" w:rsidP="00B33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848E9" w:rsidRPr="00E53352" w:rsidSect="002848E9">
      <w:footerReference w:type="default" r:id="rId1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29C" w:rsidRDefault="0005329C" w:rsidP="00062FEF">
      <w:pPr>
        <w:spacing w:after="0" w:line="240" w:lineRule="auto"/>
      </w:pPr>
      <w:r>
        <w:separator/>
      </w:r>
    </w:p>
  </w:endnote>
  <w:endnote w:type="continuationSeparator" w:id="1">
    <w:p w:rsidR="0005329C" w:rsidRDefault="0005329C" w:rsidP="00062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0451145"/>
      <w:docPartObj>
        <w:docPartGallery w:val="Page Numbers (Bottom of Page)"/>
        <w:docPartUnique/>
      </w:docPartObj>
    </w:sdtPr>
    <w:sdtContent>
      <w:p w:rsidR="00152B76" w:rsidRDefault="00DF1DA2">
        <w:pPr>
          <w:pStyle w:val="a6"/>
          <w:jc w:val="right"/>
        </w:pPr>
        <w:r>
          <w:fldChar w:fldCharType="begin"/>
        </w:r>
        <w:r w:rsidR="00152B76">
          <w:instrText>PAGE   \* MERGEFORMAT</w:instrText>
        </w:r>
        <w:r>
          <w:fldChar w:fldCharType="separate"/>
        </w:r>
        <w:r w:rsidR="00690B56">
          <w:rPr>
            <w:noProof/>
          </w:rPr>
          <w:t>3</w:t>
        </w:r>
        <w:r>
          <w:fldChar w:fldCharType="end"/>
        </w:r>
      </w:p>
    </w:sdtContent>
  </w:sdt>
  <w:p w:rsidR="00152B76" w:rsidRDefault="00152B7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29C" w:rsidRDefault="0005329C" w:rsidP="00062FEF">
      <w:pPr>
        <w:spacing w:after="0" w:line="240" w:lineRule="auto"/>
      </w:pPr>
      <w:r>
        <w:separator/>
      </w:r>
    </w:p>
  </w:footnote>
  <w:footnote w:type="continuationSeparator" w:id="1">
    <w:p w:rsidR="0005329C" w:rsidRDefault="0005329C" w:rsidP="00062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81B"/>
    <w:multiLevelType w:val="hybridMultilevel"/>
    <w:tmpl w:val="CC3817B0"/>
    <w:lvl w:ilvl="0" w:tplc="2FC87A5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E027D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5858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C8544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FA735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24825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10862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D2E43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1AF9D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80D320B"/>
    <w:multiLevelType w:val="hybridMultilevel"/>
    <w:tmpl w:val="2A986A30"/>
    <w:lvl w:ilvl="0" w:tplc="D68A16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3872F9"/>
    <w:multiLevelType w:val="hybridMultilevel"/>
    <w:tmpl w:val="1FA2DF2A"/>
    <w:lvl w:ilvl="0" w:tplc="EC32DDA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607B3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B8DA8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0E8E2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223D7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0C560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58A1A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1ABC9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8285C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AC03654"/>
    <w:multiLevelType w:val="hybridMultilevel"/>
    <w:tmpl w:val="E6BA0D48"/>
    <w:lvl w:ilvl="0" w:tplc="035E7B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6669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D834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38C9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707E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FA62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CE78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3686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1425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2E21FD"/>
    <w:multiLevelType w:val="hybridMultilevel"/>
    <w:tmpl w:val="527A9E90"/>
    <w:lvl w:ilvl="0" w:tplc="D68A16DC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>
    <w:nsid w:val="31EE3E79"/>
    <w:multiLevelType w:val="hybridMultilevel"/>
    <w:tmpl w:val="EACC4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B7C71"/>
    <w:multiLevelType w:val="hybridMultilevel"/>
    <w:tmpl w:val="8A8EE222"/>
    <w:lvl w:ilvl="0" w:tplc="D3B69EB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B28F1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7C9BF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8C43F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DABB7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6E342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1ADE8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8659B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CA8F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A7870CB"/>
    <w:multiLevelType w:val="hybridMultilevel"/>
    <w:tmpl w:val="537C5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B85E3C"/>
    <w:multiLevelType w:val="hybridMultilevel"/>
    <w:tmpl w:val="D0A85CBC"/>
    <w:lvl w:ilvl="0" w:tplc="F62207C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5096F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807C8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D828E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BAF2F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8270A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6CF50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8E8D4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28986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BC970B3"/>
    <w:multiLevelType w:val="hybridMultilevel"/>
    <w:tmpl w:val="8CC6FD74"/>
    <w:lvl w:ilvl="0" w:tplc="D68A16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C822665"/>
    <w:multiLevelType w:val="hybridMultilevel"/>
    <w:tmpl w:val="EACC4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9F3453"/>
    <w:multiLevelType w:val="hybridMultilevel"/>
    <w:tmpl w:val="3FB0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6C3D98"/>
    <w:multiLevelType w:val="hybridMultilevel"/>
    <w:tmpl w:val="EACC41CE"/>
    <w:lvl w:ilvl="0" w:tplc="041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11"/>
  </w:num>
  <w:num w:numId="8">
    <w:abstractNumId w:val="9"/>
  </w:num>
  <w:num w:numId="9">
    <w:abstractNumId w:val="12"/>
  </w:num>
  <w:num w:numId="10">
    <w:abstractNumId w:val="10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6EE6"/>
    <w:rsid w:val="0005329C"/>
    <w:rsid w:val="00054E1A"/>
    <w:rsid w:val="00062FEF"/>
    <w:rsid w:val="0006518C"/>
    <w:rsid w:val="000679CE"/>
    <w:rsid w:val="000700FA"/>
    <w:rsid w:val="000908EE"/>
    <w:rsid w:val="000B475C"/>
    <w:rsid w:val="000E54F2"/>
    <w:rsid w:val="00120F43"/>
    <w:rsid w:val="00130883"/>
    <w:rsid w:val="00132798"/>
    <w:rsid w:val="00152B76"/>
    <w:rsid w:val="001637D6"/>
    <w:rsid w:val="00170659"/>
    <w:rsid w:val="001742B0"/>
    <w:rsid w:val="00181F7A"/>
    <w:rsid w:val="001A6D0F"/>
    <w:rsid w:val="001B5A4A"/>
    <w:rsid w:val="001C7B74"/>
    <w:rsid w:val="001D0D6E"/>
    <w:rsid w:val="001F005A"/>
    <w:rsid w:val="00252CAF"/>
    <w:rsid w:val="002848E9"/>
    <w:rsid w:val="00287C8E"/>
    <w:rsid w:val="002C5B04"/>
    <w:rsid w:val="0031208C"/>
    <w:rsid w:val="00365483"/>
    <w:rsid w:val="00387AB5"/>
    <w:rsid w:val="003B74A2"/>
    <w:rsid w:val="003C54FE"/>
    <w:rsid w:val="003D201D"/>
    <w:rsid w:val="003E4B19"/>
    <w:rsid w:val="003F1097"/>
    <w:rsid w:val="003F57EB"/>
    <w:rsid w:val="0040333C"/>
    <w:rsid w:val="004048B6"/>
    <w:rsid w:val="00407976"/>
    <w:rsid w:val="00420FDE"/>
    <w:rsid w:val="00424864"/>
    <w:rsid w:val="004319C6"/>
    <w:rsid w:val="00463A47"/>
    <w:rsid w:val="00463C8A"/>
    <w:rsid w:val="004A4C45"/>
    <w:rsid w:val="004D7112"/>
    <w:rsid w:val="004E3158"/>
    <w:rsid w:val="004E6209"/>
    <w:rsid w:val="00511495"/>
    <w:rsid w:val="00512B44"/>
    <w:rsid w:val="005267F5"/>
    <w:rsid w:val="00543307"/>
    <w:rsid w:val="005578B4"/>
    <w:rsid w:val="00595F11"/>
    <w:rsid w:val="005B41DF"/>
    <w:rsid w:val="005C15E9"/>
    <w:rsid w:val="005C51EF"/>
    <w:rsid w:val="005D36F4"/>
    <w:rsid w:val="005F440D"/>
    <w:rsid w:val="00601D2E"/>
    <w:rsid w:val="00624948"/>
    <w:rsid w:val="00637FA5"/>
    <w:rsid w:val="0064308C"/>
    <w:rsid w:val="00652882"/>
    <w:rsid w:val="00656EE6"/>
    <w:rsid w:val="006748DB"/>
    <w:rsid w:val="00677F74"/>
    <w:rsid w:val="006812D4"/>
    <w:rsid w:val="00690B56"/>
    <w:rsid w:val="00690E64"/>
    <w:rsid w:val="00693529"/>
    <w:rsid w:val="006B668C"/>
    <w:rsid w:val="006D54AA"/>
    <w:rsid w:val="006D5D62"/>
    <w:rsid w:val="006D6FD5"/>
    <w:rsid w:val="00700022"/>
    <w:rsid w:val="007112FD"/>
    <w:rsid w:val="007457E1"/>
    <w:rsid w:val="00781174"/>
    <w:rsid w:val="007C33AF"/>
    <w:rsid w:val="007C426B"/>
    <w:rsid w:val="008314AD"/>
    <w:rsid w:val="00876D87"/>
    <w:rsid w:val="0088766C"/>
    <w:rsid w:val="008A6AA1"/>
    <w:rsid w:val="008B55E2"/>
    <w:rsid w:val="008C1613"/>
    <w:rsid w:val="008C2C80"/>
    <w:rsid w:val="008E1274"/>
    <w:rsid w:val="00900A9A"/>
    <w:rsid w:val="0091491D"/>
    <w:rsid w:val="00914C23"/>
    <w:rsid w:val="00932650"/>
    <w:rsid w:val="0095418B"/>
    <w:rsid w:val="009552D8"/>
    <w:rsid w:val="009642F5"/>
    <w:rsid w:val="009A4640"/>
    <w:rsid w:val="00A221C9"/>
    <w:rsid w:val="00A34E9F"/>
    <w:rsid w:val="00A36BD4"/>
    <w:rsid w:val="00A410D7"/>
    <w:rsid w:val="00A7002F"/>
    <w:rsid w:val="00A9362D"/>
    <w:rsid w:val="00AB275D"/>
    <w:rsid w:val="00B24274"/>
    <w:rsid w:val="00B33788"/>
    <w:rsid w:val="00B35363"/>
    <w:rsid w:val="00B41A44"/>
    <w:rsid w:val="00B46AD9"/>
    <w:rsid w:val="00B602F0"/>
    <w:rsid w:val="00B8494E"/>
    <w:rsid w:val="00BB2245"/>
    <w:rsid w:val="00C043CF"/>
    <w:rsid w:val="00C738D3"/>
    <w:rsid w:val="00CA0D4D"/>
    <w:rsid w:val="00CA5329"/>
    <w:rsid w:val="00CD2FEC"/>
    <w:rsid w:val="00CE6C05"/>
    <w:rsid w:val="00D00B29"/>
    <w:rsid w:val="00D17836"/>
    <w:rsid w:val="00D7582E"/>
    <w:rsid w:val="00DD03CB"/>
    <w:rsid w:val="00DF0E15"/>
    <w:rsid w:val="00DF1DA2"/>
    <w:rsid w:val="00E14F5C"/>
    <w:rsid w:val="00E2483F"/>
    <w:rsid w:val="00E4329D"/>
    <w:rsid w:val="00E53352"/>
    <w:rsid w:val="00E53371"/>
    <w:rsid w:val="00E62D8E"/>
    <w:rsid w:val="00EA012C"/>
    <w:rsid w:val="00EB4309"/>
    <w:rsid w:val="00EF2E59"/>
    <w:rsid w:val="00F85C2B"/>
    <w:rsid w:val="00FA2853"/>
    <w:rsid w:val="00FB1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FD5"/>
    <w:pPr>
      <w:ind w:left="720"/>
      <w:contextualSpacing/>
    </w:pPr>
  </w:style>
  <w:style w:type="paragraph" w:customStyle="1" w:styleId="Style24">
    <w:name w:val="Style24"/>
    <w:basedOn w:val="a"/>
    <w:uiPriority w:val="99"/>
    <w:rsid w:val="001637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1637D6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1637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1637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1637D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1637D6"/>
    <w:pPr>
      <w:widowControl w:val="0"/>
      <w:autoSpaceDE w:val="0"/>
      <w:autoSpaceDN w:val="0"/>
      <w:adjustRightInd w:val="0"/>
      <w:spacing w:after="0" w:line="322" w:lineRule="exact"/>
      <w:ind w:firstLine="61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1637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basedOn w:val="a0"/>
    <w:uiPriority w:val="99"/>
    <w:rsid w:val="001637D6"/>
    <w:rPr>
      <w:rFonts w:ascii="Times New Roman" w:hAnsi="Times New Roman" w:cs="Times New Roman"/>
      <w:sz w:val="30"/>
      <w:szCs w:val="30"/>
    </w:rPr>
  </w:style>
  <w:style w:type="paragraph" w:styleId="a4">
    <w:name w:val="header"/>
    <w:basedOn w:val="a"/>
    <w:link w:val="a5"/>
    <w:uiPriority w:val="99"/>
    <w:unhideWhenUsed/>
    <w:rsid w:val="00062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2FEF"/>
  </w:style>
  <w:style w:type="paragraph" w:styleId="a6">
    <w:name w:val="footer"/>
    <w:basedOn w:val="a"/>
    <w:link w:val="a7"/>
    <w:uiPriority w:val="99"/>
    <w:unhideWhenUsed/>
    <w:rsid w:val="00062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2FEF"/>
  </w:style>
  <w:style w:type="character" w:styleId="a8">
    <w:name w:val="Hyperlink"/>
    <w:basedOn w:val="a0"/>
    <w:uiPriority w:val="99"/>
    <w:unhideWhenUsed/>
    <w:rsid w:val="00D7582E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284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5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4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5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46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645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78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33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8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8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1668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Все для лицея</cp:lastModifiedBy>
  <cp:revision>22</cp:revision>
  <dcterms:created xsi:type="dcterms:W3CDTF">2015-04-22T16:37:00Z</dcterms:created>
  <dcterms:modified xsi:type="dcterms:W3CDTF">2018-04-12T17:49:00Z</dcterms:modified>
</cp:coreProperties>
</file>