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57" w:rsidRPr="0074060A" w:rsidRDefault="004A0C57" w:rsidP="004A0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60A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Ростовской области «Таганрогский педагогический лицей-интернат</w:t>
      </w:r>
    </w:p>
    <w:p w:rsidR="004A0C57" w:rsidRPr="0074060A" w:rsidRDefault="004A0C57" w:rsidP="004A0C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C57" w:rsidRPr="0074060A" w:rsidRDefault="004A0C57" w:rsidP="004A0C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C57" w:rsidRPr="0074060A" w:rsidRDefault="004A0C57" w:rsidP="004A0C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C57" w:rsidRPr="0074060A" w:rsidRDefault="004A0C57" w:rsidP="004A0C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C57" w:rsidRPr="0074060A" w:rsidRDefault="004A0C57" w:rsidP="004A0C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C57" w:rsidRPr="0074060A" w:rsidRDefault="004A0C57" w:rsidP="004A0C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C57" w:rsidRPr="0074060A" w:rsidRDefault="004A0C57" w:rsidP="004A0C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C57" w:rsidRPr="0074060A" w:rsidRDefault="004A0C57" w:rsidP="004A0C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C57" w:rsidRPr="0074060A" w:rsidRDefault="004A0C57" w:rsidP="004A0C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C57" w:rsidRPr="0074060A" w:rsidRDefault="004A0C57" w:rsidP="004A0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60A">
        <w:rPr>
          <w:rFonts w:ascii="Times New Roman" w:hAnsi="Times New Roman" w:cs="Times New Roman"/>
          <w:sz w:val="24"/>
          <w:szCs w:val="24"/>
        </w:rPr>
        <w:t>ИССЛЕДОВАТЕЛЬСКАЯ РАБОТА</w:t>
      </w:r>
    </w:p>
    <w:p w:rsidR="004A0C57" w:rsidRPr="0074060A" w:rsidRDefault="004A0C57" w:rsidP="004A0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60A">
        <w:rPr>
          <w:rFonts w:ascii="Times New Roman" w:hAnsi="Times New Roman" w:cs="Times New Roman"/>
          <w:sz w:val="24"/>
          <w:szCs w:val="24"/>
        </w:rPr>
        <w:t>Тема: Виртуальная экскурсия:</w:t>
      </w:r>
    </w:p>
    <w:p w:rsidR="004A0C57" w:rsidRPr="0074060A" w:rsidRDefault="004A0C57" w:rsidP="004A0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60A">
        <w:rPr>
          <w:rFonts w:ascii="Times New Roman" w:hAnsi="Times New Roman" w:cs="Times New Roman"/>
          <w:b/>
          <w:sz w:val="24"/>
          <w:szCs w:val="24"/>
        </w:rPr>
        <w:t xml:space="preserve">«Александр </w:t>
      </w:r>
      <w:r w:rsidRPr="007406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4060A">
        <w:rPr>
          <w:rFonts w:ascii="Times New Roman" w:hAnsi="Times New Roman" w:cs="Times New Roman"/>
          <w:b/>
          <w:sz w:val="24"/>
          <w:szCs w:val="24"/>
        </w:rPr>
        <w:t xml:space="preserve"> и Таганрог»</w:t>
      </w:r>
    </w:p>
    <w:p w:rsidR="004A0C57" w:rsidRPr="0074060A" w:rsidRDefault="004A0C57" w:rsidP="004A0C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C57" w:rsidRPr="0074060A" w:rsidRDefault="004A0C57" w:rsidP="004A0C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C57" w:rsidRPr="0074060A" w:rsidRDefault="004A0C57" w:rsidP="004A0C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C57" w:rsidRPr="0074060A" w:rsidRDefault="004A0C57" w:rsidP="004A0C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C57" w:rsidRPr="0074060A" w:rsidRDefault="004A0C57" w:rsidP="004A0C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C57" w:rsidRPr="0074060A" w:rsidRDefault="004A0C57" w:rsidP="004A0C57">
      <w:pPr>
        <w:jc w:val="right"/>
        <w:rPr>
          <w:rFonts w:ascii="Times New Roman" w:hAnsi="Times New Roman" w:cs="Times New Roman"/>
          <w:sz w:val="24"/>
          <w:szCs w:val="24"/>
        </w:rPr>
      </w:pPr>
      <w:r w:rsidRPr="0074060A">
        <w:rPr>
          <w:rFonts w:ascii="Times New Roman" w:hAnsi="Times New Roman" w:cs="Times New Roman"/>
          <w:sz w:val="24"/>
          <w:szCs w:val="24"/>
        </w:rPr>
        <w:t>Автор работы:</w:t>
      </w:r>
    </w:p>
    <w:p w:rsidR="004A0C57" w:rsidRPr="0074060A" w:rsidRDefault="004A0C57" w:rsidP="004A0C57">
      <w:pPr>
        <w:jc w:val="right"/>
        <w:rPr>
          <w:rFonts w:ascii="Times New Roman" w:hAnsi="Times New Roman" w:cs="Times New Roman"/>
          <w:sz w:val="24"/>
          <w:szCs w:val="24"/>
        </w:rPr>
      </w:pPr>
      <w:r w:rsidRPr="0074060A">
        <w:rPr>
          <w:rFonts w:ascii="Times New Roman" w:hAnsi="Times New Roman" w:cs="Times New Roman"/>
          <w:sz w:val="24"/>
          <w:szCs w:val="24"/>
        </w:rPr>
        <w:t>Гончаренко Вениаминович,9«Б» Класс</w:t>
      </w:r>
    </w:p>
    <w:p w:rsidR="004A0C57" w:rsidRPr="0074060A" w:rsidRDefault="004A0C57" w:rsidP="004A0C57">
      <w:pPr>
        <w:jc w:val="right"/>
        <w:rPr>
          <w:rFonts w:ascii="Times New Roman" w:hAnsi="Times New Roman" w:cs="Times New Roman"/>
          <w:sz w:val="24"/>
          <w:szCs w:val="24"/>
        </w:rPr>
      </w:pPr>
      <w:r w:rsidRPr="0074060A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4A0C57" w:rsidRPr="0074060A" w:rsidRDefault="004A0C57" w:rsidP="004A0C5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4060A">
        <w:rPr>
          <w:rFonts w:ascii="Times New Roman" w:hAnsi="Times New Roman" w:cs="Times New Roman"/>
          <w:sz w:val="24"/>
          <w:szCs w:val="24"/>
        </w:rPr>
        <w:t>Зайчук</w:t>
      </w:r>
      <w:proofErr w:type="spellEnd"/>
      <w:r w:rsidRPr="0074060A">
        <w:rPr>
          <w:rFonts w:ascii="Times New Roman" w:hAnsi="Times New Roman" w:cs="Times New Roman"/>
          <w:sz w:val="24"/>
          <w:szCs w:val="24"/>
        </w:rPr>
        <w:t xml:space="preserve"> Виктория Александровна </w:t>
      </w:r>
    </w:p>
    <w:p w:rsidR="004A0C57" w:rsidRPr="0074060A" w:rsidRDefault="004A0C57" w:rsidP="004A0C57">
      <w:pPr>
        <w:jc w:val="right"/>
        <w:rPr>
          <w:rFonts w:ascii="Times New Roman" w:hAnsi="Times New Roman" w:cs="Times New Roman"/>
          <w:sz w:val="24"/>
          <w:szCs w:val="24"/>
        </w:rPr>
      </w:pPr>
      <w:r w:rsidRPr="0074060A">
        <w:rPr>
          <w:rFonts w:ascii="Times New Roman" w:hAnsi="Times New Roman" w:cs="Times New Roman"/>
          <w:sz w:val="24"/>
          <w:szCs w:val="24"/>
        </w:rPr>
        <w:t xml:space="preserve">Учитель истории </w:t>
      </w:r>
    </w:p>
    <w:p w:rsidR="004A0C57" w:rsidRPr="0074060A" w:rsidRDefault="004A0C57" w:rsidP="004A0C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C57" w:rsidRPr="0074060A" w:rsidRDefault="004A0C57" w:rsidP="004A0C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C57" w:rsidRPr="0074060A" w:rsidRDefault="004A0C57" w:rsidP="004A0C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C57" w:rsidRPr="0074060A" w:rsidRDefault="004A0C57" w:rsidP="004A0C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C57" w:rsidRPr="0074060A" w:rsidRDefault="004A0C57" w:rsidP="004A0C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C57" w:rsidRPr="0074060A" w:rsidRDefault="004A0C57" w:rsidP="004A0C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C57" w:rsidRPr="0074060A" w:rsidRDefault="004A0C57" w:rsidP="004A0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60A">
        <w:rPr>
          <w:rFonts w:ascii="Times New Roman" w:hAnsi="Times New Roman" w:cs="Times New Roman"/>
          <w:sz w:val="24"/>
          <w:szCs w:val="24"/>
        </w:rPr>
        <w:t>г. Таганрог</w:t>
      </w:r>
    </w:p>
    <w:p w:rsidR="004A0C57" w:rsidRPr="0074060A" w:rsidRDefault="004A0C57" w:rsidP="004A0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60A">
        <w:rPr>
          <w:rFonts w:ascii="Times New Roman" w:hAnsi="Times New Roman" w:cs="Times New Roman"/>
          <w:sz w:val="24"/>
          <w:szCs w:val="24"/>
        </w:rPr>
        <w:t>2020 год</w:t>
      </w:r>
    </w:p>
    <w:p w:rsidR="004A0C57" w:rsidRPr="0074060A" w:rsidRDefault="004A0C57" w:rsidP="004A0C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60A">
        <w:rPr>
          <w:rFonts w:ascii="Times New Roman" w:hAnsi="Times New Roman" w:cs="Times New Roman"/>
          <w:b/>
          <w:sz w:val="24"/>
          <w:szCs w:val="24"/>
        </w:rPr>
        <w:lastRenderedPageBreak/>
        <w:t>Содержание.</w:t>
      </w:r>
    </w:p>
    <w:p w:rsidR="004A0C57" w:rsidRPr="0074060A" w:rsidRDefault="004A0C57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A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Введение………………………………………………………………………………...3</w:t>
      </w:r>
    </w:p>
    <w:p w:rsidR="004A0C57" w:rsidRPr="0074060A" w:rsidRDefault="004A0C57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A">
        <w:rPr>
          <w:rFonts w:ascii="Times New Roman" w:hAnsi="Times New Roman" w:cs="Times New Roman"/>
          <w:sz w:val="24"/>
          <w:szCs w:val="24"/>
        </w:rPr>
        <w:t>1.Описание маршрута……………………………………………………………...5</w:t>
      </w:r>
    </w:p>
    <w:p w:rsidR="004A0C57" w:rsidRPr="0074060A" w:rsidRDefault="004A0C57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A">
        <w:rPr>
          <w:rFonts w:ascii="Times New Roman" w:hAnsi="Times New Roman" w:cs="Times New Roman"/>
          <w:sz w:val="24"/>
          <w:szCs w:val="24"/>
        </w:rPr>
        <w:t>1.1.Пункт маршрута ул. Петровская……………………………………….......5</w:t>
      </w:r>
    </w:p>
    <w:p w:rsidR="004A0C57" w:rsidRPr="0074060A" w:rsidRDefault="004A0C57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A">
        <w:rPr>
          <w:rFonts w:ascii="Times New Roman" w:hAnsi="Times New Roman" w:cs="Times New Roman"/>
          <w:sz w:val="24"/>
          <w:szCs w:val="24"/>
        </w:rPr>
        <w:t xml:space="preserve">1.2.Пункт маршрута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дом по </w:t>
      </w:r>
      <w:proofErr w:type="spellStart"/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Мечниковскому</w:t>
      </w:r>
      <w:proofErr w:type="spellEnd"/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переулку № 10………</w:t>
      </w:r>
      <w:proofErr w:type="gramStart"/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…....</w:t>
      </w:r>
      <w:proofErr w:type="gramEnd"/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</w:p>
    <w:p w:rsidR="004A0C57" w:rsidRPr="0074060A" w:rsidRDefault="004A0C57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A">
        <w:rPr>
          <w:rFonts w:ascii="Times New Roman" w:hAnsi="Times New Roman" w:cs="Times New Roman"/>
          <w:sz w:val="24"/>
          <w:szCs w:val="24"/>
        </w:rPr>
        <w:t xml:space="preserve">1.3.Пункт маршрута дворец Александра </w:t>
      </w:r>
      <w:r w:rsidRPr="007406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60A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Pr="0074060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4060A">
        <w:rPr>
          <w:rFonts w:ascii="Times New Roman" w:hAnsi="Times New Roman" w:cs="Times New Roman"/>
          <w:sz w:val="24"/>
          <w:szCs w:val="24"/>
        </w:rPr>
        <w:t>.…..6</w:t>
      </w:r>
    </w:p>
    <w:p w:rsidR="004A0C57" w:rsidRPr="0074060A" w:rsidRDefault="004A0C57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A">
        <w:rPr>
          <w:rFonts w:ascii="Times New Roman" w:hAnsi="Times New Roman" w:cs="Times New Roman"/>
          <w:sz w:val="24"/>
          <w:szCs w:val="24"/>
        </w:rPr>
        <w:t>1.4.Пункт маршрута Городской сад……………………………………….......7</w:t>
      </w:r>
    </w:p>
    <w:p w:rsidR="004A0C57" w:rsidRPr="0074060A" w:rsidRDefault="004A0C57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A">
        <w:rPr>
          <w:rFonts w:ascii="Times New Roman" w:hAnsi="Times New Roman" w:cs="Times New Roman"/>
          <w:sz w:val="24"/>
          <w:szCs w:val="24"/>
        </w:rPr>
        <w:t>1.5.Пункт маршрута Александровская площадь………………………</w:t>
      </w:r>
      <w:proofErr w:type="gramStart"/>
      <w:r w:rsidRPr="0074060A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74060A">
        <w:rPr>
          <w:rFonts w:ascii="Times New Roman" w:hAnsi="Times New Roman" w:cs="Times New Roman"/>
          <w:sz w:val="24"/>
          <w:szCs w:val="24"/>
        </w:rPr>
        <w:t>.8</w:t>
      </w:r>
    </w:p>
    <w:p w:rsidR="004A0C57" w:rsidRPr="0074060A" w:rsidRDefault="004A0C57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A">
        <w:rPr>
          <w:rFonts w:ascii="Times New Roman" w:hAnsi="Times New Roman" w:cs="Times New Roman"/>
          <w:sz w:val="24"/>
          <w:szCs w:val="24"/>
        </w:rPr>
        <w:t>1.6.Пункт маршрута Александровские торговые ряды………………….......9</w:t>
      </w:r>
    </w:p>
    <w:p w:rsidR="004A0C57" w:rsidRPr="0074060A" w:rsidRDefault="004A0C57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A">
        <w:rPr>
          <w:rFonts w:ascii="Times New Roman" w:hAnsi="Times New Roman" w:cs="Times New Roman"/>
          <w:sz w:val="24"/>
          <w:szCs w:val="24"/>
        </w:rPr>
        <w:t xml:space="preserve">1.7.пункт маршрута памятник Александру </w:t>
      </w:r>
      <w:r w:rsidRPr="007406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60A">
        <w:rPr>
          <w:rFonts w:ascii="Times New Roman" w:hAnsi="Times New Roman" w:cs="Times New Roman"/>
          <w:sz w:val="24"/>
          <w:szCs w:val="24"/>
        </w:rPr>
        <w:t>……………………………......10</w:t>
      </w:r>
    </w:p>
    <w:p w:rsidR="004A0C57" w:rsidRPr="0074060A" w:rsidRDefault="004A0C57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A">
        <w:rPr>
          <w:rFonts w:ascii="Times New Roman" w:hAnsi="Times New Roman" w:cs="Times New Roman"/>
          <w:sz w:val="24"/>
          <w:szCs w:val="24"/>
        </w:rPr>
        <w:t xml:space="preserve">1.8.Пункт маршрута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зал посвященный Александру I в </w:t>
      </w:r>
      <w:proofErr w:type="spellStart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историко</w:t>
      </w:r>
      <w:proofErr w:type="spellEnd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–краеведческом музее города Таганрога, находящегося на ул. Фрунзе 41...10</w:t>
      </w:r>
    </w:p>
    <w:p w:rsidR="004A0C57" w:rsidRPr="0074060A" w:rsidRDefault="004A0C57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A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</w:t>
      </w:r>
      <w:proofErr w:type="gramStart"/>
      <w:r w:rsidRPr="0074060A">
        <w:rPr>
          <w:rFonts w:ascii="Times New Roman" w:hAnsi="Times New Roman" w:cs="Times New Roman"/>
          <w:sz w:val="24"/>
          <w:szCs w:val="24"/>
        </w:rPr>
        <w:t>...….</w:t>
      </w:r>
      <w:proofErr w:type="gramEnd"/>
      <w:r w:rsidRPr="0074060A">
        <w:rPr>
          <w:rFonts w:ascii="Times New Roman" w:hAnsi="Times New Roman" w:cs="Times New Roman"/>
          <w:sz w:val="24"/>
          <w:szCs w:val="24"/>
        </w:rPr>
        <w:t>.11</w:t>
      </w:r>
    </w:p>
    <w:p w:rsidR="004A0C57" w:rsidRPr="0074060A" w:rsidRDefault="004A0C57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A">
        <w:rPr>
          <w:rFonts w:ascii="Times New Roman" w:hAnsi="Times New Roman" w:cs="Times New Roman"/>
          <w:sz w:val="24"/>
          <w:szCs w:val="24"/>
        </w:rPr>
        <w:t>Список использованной литературы………………………………………...12</w:t>
      </w:r>
    </w:p>
    <w:p w:rsidR="0090496B" w:rsidRPr="0074060A" w:rsidRDefault="0090496B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6B" w:rsidRPr="0074060A" w:rsidRDefault="0090496B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6B" w:rsidRPr="0074060A" w:rsidRDefault="0090496B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6B" w:rsidRPr="0074060A" w:rsidRDefault="0090496B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6B" w:rsidRPr="0074060A" w:rsidRDefault="0090496B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6B" w:rsidRPr="0074060A" w:rsidRDefault="0090496B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6B" w:rsidRPr="0074060A" w:rsidRDefault="0090496B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6B" w:rsidRPr="0074060A" w:rsidRDefault="0090496B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6B" w:rsidRPr="0074060A" w:rsidRDefault="0090496B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6B" w:rsidRPr="0074060A" w:rsidRDefault="0090496B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6B" w:rsidRPr="0074060A" w:rsidRDefault="0090496B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6B" w:rsidRPr="0074060A" w:rsidRDefault="0090496B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6B" w:rsidRPr="0074060A" w:rsidRDefault="0090496B" w:rsidP="00E6518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406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Введение.</w:t>
      </w:r>
    </w:p>
    <w:p w:rsidR="0090496B" w:rsidRPr="0074060A" w:rsidRDefault="0090496B" w:rsidP="0090496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Актуальность проекта.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нашем городе много памятников, значение которых нам не всегда понятно. Однажды, проходя мимо одного из них, мы заинтересовались кому же он посвящен, а </w:t>
      </w:r>
      <w:proofErr w:type="gramStart"/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узнав</w:t>
      </w:r>
      <w:proofErr w:type="gramEnd"/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Александру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императору Российскому, задались вопросом-почему именно в нашем городе стоит памятник, посвященный этому человеку. В этом году исполняется 193 года со дня кончины императора Александра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и, дабы почтить память Великого Государя, мы решили создать экскурсию по местам, которые так или иначе связаны с императором Александром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Таганроге.</w:t>
      </w:r>
    </w:p>
    <w:p w:rsidR="0090496B" w:rsidRPr="0074060A" w:rsidRDefault="0090496B" w:rsidP="0090496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История Таганрога начала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XIX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века неразрывно связана с Александром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Никогда, за исключением, пожалуй, эпохи Петра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центральной властью не уделялось такого значительного внимания небольшому городу на берегу Азовского моря, как в первой четверти XIX века. Десятки указов, подписанных Александром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были направлены непосредственно таганрогской администрации и были призваны способствовать развитию экономики города, совершенствованию системы его управления и благоустройству.  И благодаря этому, к началу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XIX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века Таганрог стал крупнейшим внешнеторговым портом Юга России. </w:t>
      </w:r>
    </w:p>
    <w:p w:rsidR="0090496B" w:rsidRPr="0074060A" w:rsidRDefault="0090496B" w:rsidP="0090496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Особое значение для Таганрогского порта имел указ Александра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1 ноября 1807 года о создание Таганрогского таможенного округа, в состав которого вошли Керченская и Бердянская таможни с непосредственным подчинением таганрогскому градоначальнику, а также Ростовская и Мариупольская таможенные заставы. И указ от 12 мая 1808 года о создание в Таганроге коммерческого суда, одного из первых в Российской империи.</w:t>
      </w:r>
    </w:p>
    <w:p w:rsidR="0090496B" w:rsidRPr="0074060A" w:rsidRDefault="0090496B" w:rsidP="0090496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 же, хочется отметить, что именно при Александре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были утверждены обязанности градоначальника в Таганроге, указом от 27 октября 1803 года. Император и позднее вникал в мельчайшие детали дел в таганрогском градоначальстве. Так же, в годы правления Александра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был утвержден герб города в 1808 году. Наверное, это и многое другое, что было сделано государем для Таганрога, дает нам право говорить, что Александр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любимый император нашего города. Как мы знаем из истории нашего края, город наш был основан Петром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1698г., а вот памятник Петру был основан позже на двухсотлетие города, тогда как памятник Александру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был торжественно открыт в октябре 1831 году, гораздо раньше, чем памятник основателю города…</w:t>
      </w:r>
    </w:p>
    <w:p w:rsidR="0090496B" w:rsidRPr="0074060A" w:rsidRDefault="0090496B" w:rsidP="0090496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Этот город, на берегу Азовского моря стал не только последним пристанищем императора, двадцать пять лет управлявшего Российской империей, но и городом, где родилась одна из самых интригующих легенд русской истории. Легенда о том, что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жизненный путь Александра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закончился в Таганроге. В жизни императора было много сложностей и противоречий, поэтому его скоропостижная смерть в маленьком городе за тысячу верст от столицы не вызвала подозрений. Она породила множество различных легенд, сходившихся в том, что царь не умер, а покинул престол, для того чтобы вести жизнь странника. В 1864 году в Сибири скончался старец Федор Кузьмич. Многие историки и писатели отождествляли его с императором Александром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Вопрос об «уходе» от власти и сегодня продолжает волновать умы исследователей и литераторов, оставаясь неразрешимой загадкой.</w:t>
      </w:r>
    </w:p>
    <w:p w:rsidR="0090496B" w:rsidRPr="0074060A" w:rsidRDefault="0090496B" w:rsidP="00E6518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 это дает нам право считать, что экскурсия по Александровским местам нашего города, очень актуальна не только сегодня, но и должна быть востребована и интересна в дальнейшем. Пройдя по предложенному нами маршруту, турист сможет посмотреть на места, в которых бывал император, сможет полюбоваться теми красотами, которыми восхищался император. Мы познакомим нашего туриста с памятниками архитектуры, которые посвящены Александру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0496B" w:rsidRPr="0074060A" w:rsidRDefault="0090496B" w:rsidP="0090496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Цель проекта</w:t>
      </w:r>
      <w:r w:rsidR="009127FB" w:rsidRPr="0074060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: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создать экскурсию, которая будет полезна не только в рамках данного конкурса, но и привлечет интерес у различных экскурсионных групп.</w:t>
      </w:r>
    </w:p>
    <w:p w:rsidR="0090496B" w:rsidRPr="0074060A" w:rsidRDefault="0090496B" w:rsidP="0090496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Задачи проекта.</w:t>
      </w:r>
    </w:p>
    <w:p w:rsidR="0090496B" w:rsidRPr="0074060A" w:rsidRDefault="0090496B" w:rsidP="0090496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-Повышение культурного и образовательного уровня детей и подростков;</w:t>
      </w:r>
    </w:p>
    <w:p w:rsidR="0090496B" w:rsidRPr="0074060A" w:rsidRDefault="0090496B" w:rsidP="0090496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-Привлечение интереса обучающихся к истории и культуре родного города;</w:t>
      </w:r>
    </w:p>
    <w:p w:rsidR="0090496B" w:rsidRPr="0074060A" w:rsidRDefault="0090496B" w:rsidP="0090496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-Воспитание у обучающихся необходимости сохранять и беречь культурное наследие Таганрога.</w:t>
      </w:r>
    </w:p>
    <w:p w:rsidR="0090496B" w:rsidRPr="0074060A" w:rsidRDefault="0090496B" w:rsidP="009049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0A">
        <w:rPr>
          <w:rFonts w:ascii="Times New Roman" w:hAnsi="Times New Roman" w:cs="Times New Roman"/>
          <w:sz w:val="24"/>
          <w:szCs w:val="24"/>
          <w:u w:val="single"/>
        </w:rPr>
        <w:t>Методологической основой</w:t>
      </w:r>
      <w:r w:rsidRPr="0074060A">
        <w:rPr>
          <w:rFonts w:ascii="Times New Roman" w:hAnsi="Times New Roman" w:cs="Times New Roman"/>
          <w:sz w:val="24"/>
          <w:szCs w:val="24"/>
        </w:rPr>
        <w:t xml:space="preserve"> проекта являются принципы историзма, научности, объективности и системности. </w:t>
      </w:r>
    </w:p>
    <w:p w:rsidR="0090496B" w:rsidRPr="0074060A" w:rsidRDefault="0090496B" w:rsidP="009049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0A">
        <w:rPr>
          <w:rFonts w:ascii="Times New Roman" w:hAnsi="Times New Roman" w:cs="Times New Roman"/>
          <w:sz w:val="24"/>
          <w:szCs w:val="24"/>
        </w:rPr>
        <w:t>В качестве общенаучных методов применялись исторический и логический, структурный анализ. Из специальных методов были использованы: сравнительно-исторический, историко-системный.</w:t>
      </w:r>
    </w:p>
    <w:p w:rsidR="009127FB" w:rsidRPr="0074060A" w:rsidRDefault="009127FB" w:rsidP="009049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7FB" w:rsidRPr="0074060A" w:rsidRDefault="009127FB" w:rsidP="009049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7FB" w:rsidRPr="0074060A" w:rsidRDefault="009127FB" w:rsidP="009049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7FB" w:rsidRPr="0074060A" w:rsidRDefault="009127FB" w:rsidP="00E651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27FB" w:rsidRPr="0074060A" w:rsidRDefault="009127FB" w:rsidP="009049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7FB" w:rsidRPr="0074060A" w:rsidRDefault="009127FB" w:rsidP="009049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7FB" w:rsidRPr="0074060A" w:rsidRDefault="009127FB" w:rsidP="009127FB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Описание маршрута.</w:t>
      </w:r>
    </w:p>
    <w:p w:rsidR="009127FB" w:rsidRPr="0074060A" w:rsidRDefault="009127FB" w:rsidP="009127F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06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04E53A" wp14:editId="55DAA415">
            <wp:extent cx="1688832" cy="106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35" cy="107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Начать свою экскурсию мы решили с </w:t>
      </w:r>
      <w:r w:rsidR="00E41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улицы </w:t>
      </w:r>
      <w:r w:rsidRPr="00740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Петровской</w:t>
      </w:r>
      <w:r w:rsidR="00E41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там, где когда-то начинался еще совсем небольшой, по нынешнем меркам, </w:t>
      </w:r>
      <w:proofErr w:type="gramStart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город  Таганрог</w:t>
      </w:r>
      <w:proofErr w:type="gramEnd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начале 1770-х годов в период возрождения Таганрога, на том месте, куда сходились многие степные дороги, ведущие в Троицкую крепость, была поставлена караульная будка и небольшой шлагбаум. Потом по обе стороны дороги, ведущей в город, были установлены два монументальных конусных столба, украшенных огромными позолоченными шарами, на которых сверху находились двуглавые орлы - государственный герб Рос</w:t>
      </w:r>
      <w:r w:rsidR="00E410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сии. На стенах </w:t>
      </w:r>
      <w:proofErr w:type="spellStart"/>
      <w:r w:rsidR="00E410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пирамидообразных</w:t>
      </w:r>
      <w:proofErr w:type="spellEnd"/>
      <w:r w:rsidR="00E410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стелл</w:t>
      </w:r>
      <w:proofErr w:type="spellEnd"/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обращенных к городу, были установлены гербы Таганрога. Утвержденный в 1808 году герб Таганрога представляет - щит, разделенный на четыре части. В левой части – две горизонтальные полосы синего цвета – символическое изображение Дона и Волги. Справа в пурпурном поле - вензель Петра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дата основания города, 1698. Внизу слева на синем поле изображен осетр - символ Азовского моря с его рыбными запасами. В четвертой части щита на серебряном поле - два золотых якоря, положенные крестообразно, и на них Меркуриев жезл - символы мореходства и торговли. В середине герба был еще один золотой маленький щит с красным крестом. Шлагбаум с красочным гербом выглядел очень внушительно, и каждому въезжающему было видно, что перед ним процветающий город. Материал - кирпич, поверхность была оштукатурена. По периметру сооружения на стыке всех граней была рельефная полоска. Таганрогский шлагбаум - это редчайший памятник инженерного искусства. Торжественное открытие памятника состоялось в 1814 году. Возведение этих столбов было задумано, как памятник в честь победы России над Наполеоном. В советское время в 1920 году вся геральдика со стен была снята. По этой дороге въехал в город император</w:t>
      </w:r>
      <w:r w:rsidRPr="007406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127FB" w:rsidRPr="0074060A" w:rsidRDefault="009127FB" w:rsidP="009127F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127FB" w:rsidRPr="0074060A" w:rsidRDefault="009127FB" w:rsidP="009127F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127FB" w:rsidRPr="0074060A" w:rsidRDefault="009127FB" w:rsidP="009127F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127FB" w:rsidRPr="0074060A" w:rsidRDefault="009127FB" w:rsidP="009127F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127FB" w:rsidRPr="0074060A" w:rsidRDefault="009127FB" w:rsidP="009127F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127FB" w:rsidRPr="0074060A" w:rsidRDefault="009127FB" w:rsidP="009127F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127FB" w:rsidRPr="0074060A" w:rsidRDefault="009127FB" w:rsidP="009127F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сентября 1825 года император навсегда покинул Петербург, а уже 13 сентября он прибыл в Таганрог, где его торжественно встречали жители города. В честь Государя был устроен бал, на котором Александр Павлович пробыл полтора часа. Балом император остался доволен, он отметил, что такого блистательного бала ему не приходилось видеть ни в одном губернском городе, и что он никак не предполагал найти здесь такой прекрасной публики.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406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031676" wp14:editId="3F815C72">
            <wp:extent cx="1381125" cy="1019907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756" cy="102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Бал проходил в клубе Коммерческого собрания, основанный в 1812 году. Находился этот клуб в </w:t>
      </w:r>
      <w:proofErr w:type="gramStart"/>
      <w:r w:rsidRPr="007406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доме  по</w:t>
      </w:r>
      <w:proofErr w:type="gramEnd"/>
      <w:r w:rsidRPr="007406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406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Мечниковскому</w:t>
      </w:r>
      <w:proofErr w:type="spellEnd"/>
      <w:r w:rsidRPr="007406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переулку № 10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Именно в этом невзрачном крошечном здании проходил блистательный бал в честь императора. Оно и станет следующим пунктом нашего маршрута.</w:t>
      </w:r>
      <w:r w:rsidRPr="0074060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бал генерал-губернатор Воронцов, не особенно жаловавший Таганрог и, конечно, недовольный выбором императора, не нашел нужным явиться в бальном платье. Воронцов, по-видимому, решил, что бальный костюм для Таганрогской публики слишком много чести. Но император, высоко оценив бал, дал понять генерал-губернатору, что в ботфортах являться на бал не прилично.</w:t>
      </w:r>
    </w:p>
    <w:p w:rsidR="009127FB" w:rsidRPr="0074060A" w:rsidRDefault="009127FB" w:rsidP="009127F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Следующим пунктом нашего маршрута станет </w:t>
      </w:r>
      <w:r w:rsidRPr="007406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резиденция императора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дом в котором Александр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останавливался и в первое свое посещение Таганрога, находящийся на </w:t>
      </w:r>
      <w:r w:rsidRPr="007406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ул.Греческой,40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9127FB" w:rsidRPr="0074060A" w:rsidRDefault="009127FB" w:rsidP="009127F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6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A5C942" wp14:editId="2726CC42">
            <wp:extent cx="2318283" cy="1600200"/>
            <wp:effectExtent l="0" t="0" r="6350" b="0"/>
            <wp:docPr id="5" name="Содержимое 4" descr="дворец александра первого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дворец александра первого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504" cy="160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6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E3BC1" wp14:editId="05F70D52">
            <wp:extent cx="1666875" cy="1570654"/>
            <wp:effectExtent l="0" t="0" r="0" b="0"/>
            <wp:docPr id="1" name="Содержимое 3" descr="r2_cpBf7c17a_orig_1aa6207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r2_cpBf7c17a_orig_1aa62075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072" cy="158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7FB" w:rsidRPr="0074060A" w:rsidRDefault="009127FB" w:rsidP="009049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96B" w:rsidRPr="0074060A" w:rsidRDefault="0090496B" w:rsidP="0090496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127FB" w:rsidRPr="0074060A" w:rsidRDefault="009127FB" w:rsidP="0090496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127FB" w:rsidRPr="0074060A" w:rsidRDefault="009127FB" w:rsidP="0090496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127FB" w:rsidRPr="0074060A" w:rsidRDefault="009127FB" w:rsidP="0090496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127FB" w:rsidRPr="0074060A" w:rsidRDefault="009127FB" w:rsidP="009127F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Дом, в котором поселился Александр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был каменным, построен в 1810 году. В 181</w:t>
      </w:r>
      <w:r w:rsid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 году куплен градоначальником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 Папковым и капитально перестроен, затем продан городу для квартиры градоначальника. Но в истории города он так и ост</w:t>
      </w:r>
      <w:r w:rsid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ался под названием дома Папкова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 как Александровский дворец.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        Половину, которую занимал император, составляли две комнаты с другой стороны приемного зала. В угловой был кабинет со спальней, а другая – уборная. Одно окно, которое выходило во двор, и было полукруглым. Дом был обставлен очень просто, без всякой роскоши. Порядок в комнатах по приезде государь устанавливал сам. Александр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лично расставлял простые стулья и небольшие липовые шкафы для библиотеки и даже собственноручно вбивал гвозди и вешал картины. Вообще, Александр Павлович никогда не любил роскоши и внешнего этикета, это ему, похоже, досталось от отца Павла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Гардеробная была в подвальном помещении. </w:t>
      </w:r>
    </w:p>
    <w:p w:rsidR="009127FB" w:rsidRPr="0074060A" w:rsidRDefault="009127FB" w:rsidP="009127F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Можно сказать, что пребывание Александра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было использовано во благо города: были отремонтированы спуски к морю, дом презрения бедных; городской сад обнесен оградой. Вообще </w:t>
      </w:r>
      <w:r w:rsidRPr="007406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городскому саду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император уделил большое внимание. (</w:t>
      </w:r>
      <w:proofErr w:type="gramStart"/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данный момент пак Горького) Это место и станет следующим пунктом нашего маршрута, мы пройдем по пути, которому Александр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следовал каждое утро, прогуливаясь от своей резиденции к городскому саду, в котором он так любил сиживать.</w:t>
      </w:r>
      <w:r w:rsidRPr="0074060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406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AA4A60" wp14:editId="2AF3F881">
            <wp:extent cx="1581150" cy="1024725"/>
            <wp:effectExtent l="0" t="0" r="0" b="0"/>
            <wp:docPr id="1026" name="Picture 2" descr="C:\Users\user\Downloads\MBz8LZtMd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wnloads\MBz8LZtMd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482" cy="10307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27FB" w:rsidRPr="0074060A" w:rsidRDefault="009127FB" w:rsidP="009127FB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(14) апреля 1806 года по ходатайству таганрогского градоначальника барона Б. </w:t>
      </w:r>
      <w:proofErr w:type="spellStart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Кампенгаузена</w:t>
      </w:r>
      <w:proofErr w:type="spellEnd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получено разрешение на устройство в городе Аптечного сада. Это было вызвано большой потребностью в лекарственных растениях. Приходившие в таганрогский</w:t>
      </w:r>
      <w:r w:rsidRPr="00740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 иностранные и каботажные суда неоднократно завозили в город заразные заболевания.</w:t>
      </w:r>
    </w:p>
    <w:p w:rsidR="009127FB" w:rsidRPr="0074060A" w:rsidRDefault="009127FB" w:rsidP="009127FB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FB" w:rsidRPr="0074060A" w:rsidRDefault="009127FB" w:rsidP="009127FB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FB" w:rsidRPr="0074060A" w:rsidRDefault="009127FB" w:rsidP="009127FB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FB" w:rsidRPr="0074060A" w:rsidRDefault="009127FB" w:rsidP="009127FB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План сада был составлен землемером </w:t>
      </w:r>
      <w:proofErr w:type="spellStart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Шаржинским</w:t>
      </w:r>
      <w:proofErr w:type="spellEnd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, главным распорядителем по устройству стал доктор </w:t>
      </w:r>
      <w:proofErr w:type="spellStart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Писчеков</w:t>
      </w:r>
      <w:proofErr w:type="spellEnd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 (начальник карантина). Для земляных работ использовались арестанты местной тюрьмы.</w:t>
      </w:r>
      <w:r w:rsid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лекарственных растений посадили мяту, цикорий, бузину, щавель, чабрец, ромашку и др. Первым садовником стал грек М. </w:t>
      </w:r>
      <w:proofErr w:type="spellStart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Ласкараки</w:t>
      </w:r>
      <w:proofErr w:type="spellEnd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. Климат и земля оказались столь благодатными, что сад быстро разросся, давал хороший урожай. Он стал лучшим городским садом Новороссийского края. В 1817 году были устроены беседки, кирпичная галерея, установлены садовые скамьи. Старая ротонда существовала еще в 1930-е годы, теперь примерно на ее месте установлен Вечный огонь в память погибших в Великую Отечественную войну.</w:t>
      </w:r>
    </w:p>
    <w:p w:rsidR="009127FB" w:rsidRPr="0074060A" w:rsidRDefault="009127FB" w:rsidP="009127FB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 времени пребывания в Таганроге императора Александра I (осень 1825 года) сад уже переставлял собой живописный уголок. Царь любил приходить сюда и сидеть вблизи обрыва, любуясь Таганрогским заливом. </w:t>
      </w:r>
      <w:r w:rsidRPr="0074060A">
        <w:rPr>
          <w:rFonts w:ascii="Times New Roman" w:hAnsi="Times New Roman" w:cs="Times New Roman"/>
          <w:color w:val="000000"/>
          <w:sz w:val="24"/>
          <w:szCs w:val="24"/>
        </w:rPr>
        <w:t>С целью расширения территории сада он прикупил несколько соседних дачных участков, выписал квалифицированного садовника, а также распорядился выдавать ежегодную субсидию из казны на содержание сада. После чего бывшее название «Аптечный» сменилось на «Казенный сад».</w:t>
      </w:r>
    </w:p>
    <w:p w:rsidR="009127FB" w:rsidRPr="0074060A" w:rsidRDefault="009127FB" w:rsidP="009127FB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1835 году зародился в Таганроге проект по формированию площади, названной в честь императора Александра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. Эта площадь и станет четвертым пунктом нашего маршрута.</w:t>
      </w:r>
    </w:p>
    <w:p w:rsidR="009127FB" w:rsidRPr="0074060A" w:rsidRDefault="009127FB" w:rsidP="000B2AF3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Александровская площадь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имела форму удлиненного овала. Ее территория включала (в современном понимание) Красную площадь с Чеховским сквером, Центральный рынок и участок за Гоголевским переулком до полукруга. Устройство площади на продолжение оси</w:t>
      </w:r>
      <w:r w:rsidRPr="00740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симметрии мыса вблизи въезда в город, предполагалось еще по проекту 1808 года. Александровская площадь стала главной торговой площадью города («Новый базар»), но долгие годы отличалась крайней </w:t>
      </w:r>
      <w:proofErr w:type="spellStart"/>
      <w:r w:rsidRPr="0074060A">
        <w:rPr>
          <w:rFonts w:ascii="Times New Roman" w:hAnsi="Times New Roman" w:cs="Times New Roman"/>
          <w:color w:val="000000" w:themeColor="text1"/>
          <w:sz w:val="28"/>
          <w:szCs w:val="28"/>
        </w:rPr>
        <w:t>неблагоустроенностью</w:t>
      </w:r>
      <w:proofErr w:type="spellEnd"/>
      <w:r w:rsidRPr="0074060A">
        <w:rPr>
          <w:rFonts w:ascii="Times New Roman" w:hAnsi="Times New Roman" w:cs="Times New Roman"/>
          <w:color w:val="000000" w:themeColor="text1"/>
          <w:sz w:val="28"/>
          <w:szCs w:val="28"/>
        </w:rPr>
        <w:t>. Зато с боковых сторон Александровская площадь застроилась добротными особняками (ныне Чехова №119,121, 129. 131). Особенно величественным было здание Мариинской женской гимназии (Чехова 104). В 1923 году Александровская площадь была переименована в Красную площадь. В настоящее время от нее остался не большой участок.</w:t>
      </w:r>
    </w:p>
    <w:p w:rsidR="000B2AF3" w:rsidRPr="0074060A" w:rsidRDefault="000B2AF3" w:rsidP="000B2AF3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Юго-восточная сторона Александровской площади стала парадной благодаря сооружению здесь </w:t>
      </w:r>
      <w:r w:rsidRPr="00740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Александровский торговых рядов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, они то и станут следующим пунктом нашей экскурсии.</w:t>
      </w:r>
    </w:p>
    <w:p w:rsidR="000B2AF3" w:rsidRPr="0074060A" w:rsidRDefault="000B2AF3" w:rsidP="000B2AF3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6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969739" wp14:editId="55342DF0">
            <wp:extent cx="1828800" cy="1344058"/>
            <wp:effectExtent l="0" t="0" r="0" b="0"/>
            <wp:docPr id="6" name="Содержимое 5" descr="622x48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622x480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542" cy="134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Александровские торговые ряды (Гостиный двор) – памятник архитектуры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века. Строительство велось в 1840-60-е годы, автор проекта – архитектор М.А. </w:t>
      </w:r>
      <w:proofErr w:type="spellStart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Кампиони</w:t>
      </w:r>
      <w:proofErr w:type="spellEnd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Первоначально состояли из двух одинаковых одноэтажных корпусов, полукружьем окаймляющих Александровскую площадь, но рассеченной выходящей сюда улицей, (ныне Чехова). Вогнутые фасады зданий представляли собой сплошные высокие галереи-аркады со строгими дорическими колоннами. В глубине проемов между колоннами находились помещения лавок с входной дверью и двумя окнами. Задняя дверь вела в обширный двор. В высоком цоколе были входы в глубокие подвалы. Сплошная линия ступеней галереи и массивный антаблемент, венчающий здание, подчеркивали единство всего ансамбля. Со стороны сооружение выглядело </w:t>
      </w:r>
      <w:proofErr w:type="gramStart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скорее</w:t>
      </w:r>
      <w:proofErr w:type="gramEnd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античный храм, а не торговый центр. Крайнюю справа лавку у Соборного (Красного) переулка в 1874-76 гг. арендовал отец </w:t>
      </w:r>
      <w:proofErr w:type="spellStart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А.П.Чехова</w:t>
      </w:r>
      <w:proofErr w:type="spellEnd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Здесь же были магазины его дяди </w:t>
      </w:r>
      <w:proofErr w:type="spellStart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И.И.Лободы</w:t>
      </w:r>
      <w:proofErr w:type="spellEnd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Поскольку часть помещений пустовала, торговлю сосредоточили именно в этой половине Александровских торговых рядов, а другую распродали под жилье. В 1911 году целостность правой галереи была разрушена постройкой в ней двухэтажного здания под магазин кожтоваров (Чехова,98). В 1921 году как раз над бывшей лавкой </w:t>
      </w:r>
      <w:proofErr w:type="spellStart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П.Е.Чехова</w:t>
      </w:r>
      <w:proofErr w:type="spellEnd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установлена скульптурная группа, символизирующая союз рабочих и крестьян. Она снята во время ремонта здания в 1966 году. В годы войны сооружение пострадало от попавшей в него бомбы, многие проемы были заложены кирпичом. Уцелевшие помещения (в основном подвалы) используются до сих пор.</w:t>
      </w:r>
    </w:p>
    <w:p w:rsidR="000B2AF3" w:rsidRPr="0074060A" w:rsidRDefault="000B2AF3" w:rsidP="000B2AF3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мы предлагаем пройти к </w:t>
      </w:r>
      <w:r w:rsidRPr="00740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памятнику Александру </w:t>
      </w:r>
      <w:r w:rsidRPr="007406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 был сооружен с целью, увековечить воспоминания о пребывание и кончине императора в нашем городе. Место для установки памятники – напротив греческого монастыря – было указано сомой Елизаветой Алексеевной, вдовой императора. Большая часть денег на сооружение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монумента была пожертвована членами Императорского Дома Романовых, остальная сума собрана жителями Таганрога.</w:t>
      </w:r>
    </w:p>
    <w:p w:rsidR="000B2AF3" w:rsidRPr="0074060A" w:rsidRDefault="000B2AF3" w:rsidP="000B2AF3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60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406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D32DEC" wp14:editId="3995997E">
            <wp:extent cx="1724025" cy="1550917"/>
            <wp:effectExtent l="0" t="0" r="0" b="0"/>
            <wp:docPr id="2" name="Picture 2" descr="D:\tvJLiKh8z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tvJLiKh8zl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46" cy="15575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B2AF3" w:rsidRPr="0074060A" w:rsidRDefault="000B2AF3" w:rsidP="000B2AF3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Автором скульптурной части памятника стал выдающийся скульптор, ректор Петерб</w:t>
      </w:r>
      <w:r w:rsid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ургской Академии Художеств И.П. </w:t>
      </w:r>
      <w:proofErr w:type="spellStart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Мартос</w:t>
      </w:r>
      <w:proofErr w:type="spellEnd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. Архитектурная часть выполнена по проекту известного зодчего А.И. Мельникова. В 1837 году монумент обнесли чугунными тумбами с тяжелыми цепями, а в 1888 вокруг был разбит сквер, огражденный железной кованой решеткой. Памятник уничтожен в 1920-е годы.</w:t>
      </w:r>
    </w:p>
    <w:p w:rsidR="000B2AF3" w:rsidRPr="0074060A" w:rsidRDefault="000B2AF3" w:rsidP="000B2AF3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как завершающий пункт нашей экскурсии мы предлагаем нашему туристу </w:t>
      </w:r>
      <w:r w:rsidRPr="00740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зал посвященный Александру I в историко-краеведческом музее города Таганрога, находящегося на ул. Фрунзе 41.                                          </w:t>
      </w:r>
      <w:r w:rsidRPr="0074060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B2AF3" w:rsidRDefault="000B2AF3" w:rsidP="000B2AF3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зале представлены подлинные объекты периода правления Александра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личные вещи. Так же здесь мы можем увидеть скульптуру императора работы И.П. </w:t>
      </w:r>
      <w:proofErr w:type="spellStart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Мартоса</w:t>
      </w:r>
      <w:proofErr w:type="spellEnd"/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060A" w:rsidRDefault="0074060A" w:rsidP="000B2AF3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60A" w:rsidRDefault="0074060A" w:rsidP="000B2AF3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6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1816FA" wp14:editId="4E361DF5">
            <wp:extent cx="1843998" cy="1666875"/>
            <wp:effectExtent l="0" t="0" r="0" b="0"/>
            <wp:docPr id="3074" name="Picture 2" descr="D:\bRBfzFdT0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bRBfzFdT0a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59" cy="16718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4060A" w:rsidRDefault="0074060A" w:rsidP="000B2AF3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60A" w:rsidRDefault="0074060A" w:rsidP="000B2AF3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60A" w:rsidRPr="0074060A" w:rsidRDefault="0074060A" w:rsidP="0074060A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</w:t>
      </w:r>
      <w:r w:rsidRPr="00740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Заключение.               </w:t>
      </w:r>
    </w:p>
    <w:p w:rsidR="0074060A" w:rsidRPr="0074060A" w:rsidRDefault="0074060A" w:rsidP="0074060A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данном проекте мы показали, что наша экскурсия актуальна в связи со значимостью императора Александра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Таганрога. Обладает новизной так как, данный маршрут еще не использовали экскурсоводы нашего города.</w:t>
      </w:r>
    </w:p>
    <w:p w:rsidR="0074060A" w:rsidRPr="0074060A" w:rsidRDefault="0074060A" w:rsidP="0074060A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Тематическая экскурсия «Александр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Таганрог», отвечает поставленной задаче повышения культурного и образовательного уровня у экскурсантов, воспитывает желание сохранять и беречь культурное наследие Таганрога, привлекает большой интерес к культуре и истории родного города.</w:t>
      </w:r>
    </w:p>
    <w:p w:rsidR="0074060A" w:rsidRPr="0074060A" w:rsidRDefault="0074060A" w:rsidP="0074060A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Данную экскурсию можно применять во внеурочной деятельности в нашем классе. Нам кажется, что содержание нашей работы будет интересно и полезно для наших одноклассников. Так же данная экскурсия может быть актуальна на уроках краеведения и на классных часах. </w:t>
      </w:r>
    </w:p>
    <w:p w:rsidR="0074060A" w:rsidRPr="0074060A" w:rsidRDefault="0074060A" w:rsidP="0074060A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60A" w:rsidRPr="0074060A" w:rsidRDefault="0074060A" w:rsidP="0074060A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60A" w:rsidRDefault="0074060A" w:rsidP="0074060A">
      <w:pPr>
        <w:tabs>
          <w:tab w:val="left" w:pos="240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4060A" w:rsidRDefault="0074060A" w:rsidP="0074060A">
      <w:pPr>
        <w:tabs>
          <w:tab w:val="left" w:pos="240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4060A" w:rsidRDefault="0074060A" w:rsidP="0074060A">
      <w:pPr>
        <w:tabs>
          <w:tab w:val="left" w:pos="240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4060A" w:rsidRDefault="0074060A" w:rsidP="0074060A">
      <w:pPr>
        <w:tabs>
          <w:tab w:val="left" w:pos="240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4060A" w:rsidRDefault="0074060A" w:rsidP="0074060A">
      <w:pPr>
        <w:tabs>
          <w:tab w:val="left" w:pos="240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4060A" w:rsidRDefault="0074060A" w:rsidP="0074060A">
      <w:pPr>
        <w:tabs>
          <w:tab w:val="left" w:pos="240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4060A" w:rsidRDefault="0074060A" w:rsidP="0074060A">
      <w:pPr>
        <w:tabs>
          <w:tab w:val="left" w:pos="240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4060A" w:rsidRDefault="0074060A" w:rsidP="0074060A">
      <w:pPr>
        <w:tabs>
          <w:tab w:val="left" w:pos="2400"/>
        </w:tabs>
        <w:spacing w:line="360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4060A" w:rsidRDefault="0074060A" w:rsidP="0074060A">
      <w:pPr>
        <w:tabs>
          <w:tab w:val="left" w:pos="2400"/>
        </w:tabs>
        <w:spacing w:line="360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4060A" w:rsidRDefault="0074060A" w:rsidP="0074060A">
      <w:pPr>
        <w:tabs>
          <w:tab w:val="left" w:pos="2400"/>
        </w:tabs>
        <w:spacing w:line="360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74060A" w:rsidRDefault="0074060A" w:rsidP="0074060A">
      <w:pPr>
        <w:tabs>
          <w:tab w:val="left" w:pos="2400"/>
        </w:tabs>
        <w:spacing w:line="360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74060A" w:rsidRPr="0074060A" w:rsidRDefault="0074060A" w:rsidP="0074060A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406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Список использованной литературы.</w:t>
      </w:r>
    </w:p>
    <w:p w:rsidR="0074060A" w:rsidRPr="0074060A" w:rsidRDefault="0074060A" w:rsidP="0074060A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1.Богданович М.И. История царствования императора Александра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Россия в его время. СПб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1896.</w:t>
      </w:r>
    </w:p>
    <w:p w:rsidR="0074060A" w:rsidRPr="0074060A" w:rsidRDefault="0074060A" w:rsidP="0074060A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2.Бровкович Д.А. Иноземцев Г.А. Таганрог,1948.</w:t>
      </w:r>
    </w:p>
    <w:p w:rsidR="0074060A" w:rsidRPr="0074060A" w:rsidRDefault="0074060A" w:rsidP="0074060A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3.Таганрог, или подробное описани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болезни и кончины императора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Александра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М., 1828.</w:t>
      </w:r>
    </w:p>
    <w:p w:rsidR="0074060A" w:rsidRPr="0074060A" w:rsidRDefault="0074060A" w:rsidP="0074060A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4.Энциклопедия Таганрог. Таганрог, 1998.</w:t>
      </w:r>
    </w:p>
    <w:p w:rsidR="0074060A" w:rsidRPr="0074060A" w:rsidRDefault="0074060A" w:rsidP="0074060A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5.Коноплева Е.П., </w:t>
      </w:r>
      <w:proofErr w:type="spellStart"/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Цымбал</w:t>
      </w:r>
      <w:proofErr w:type="spellEnd"/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А.А. Таганрог в эпоху Александра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</w:t>
      </w:r>
      <w:r w:rsidRPr="00740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Энциклопедия Таганрог – год. С. 61-72.</w:t>
      </w:r>
    </w:p>
    <w:p w:rsidR="0074060A" w:rsidRDefault="0074060A" w:rsidP="0074060A">
      <w:pPr>
        <w:tabs>
          <w:tab w:val="left" w:pos="2400"/>
        </w:tabs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4060A" w:rsidRDefault="0074060A" w:rsidP="0074060A">
      <w:pPr>
        <w:tabs>
          <w:tab w:val="left" w:pos="2400"/>
        </w:tabs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4060A" w:rsidRDefault="0074060A" w:rsidP="0074060A">
      <w:pPr>
        <w:tabs>
          <w:tab w:val="left" w:pos="2400"/>
        </w:tabs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4060A" w:rsidRDefault="0074060A" w:rsidP="0074060A">
      <w:pPr>
        <w:tabs>
          <w:tab w:val="left" w:pos="2400"/>
        </w:tabs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4060A" w:rsidRPr="0074060A" w:rsidRDefault="0074060A" w:rsidP="000B2AF3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AF3" w:rsidRPr="0074060A" w:rsidRDefault="000B2AF3" w:rsidP="000B2AF3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</w:p>
    <w:p w:rsidR="000B2AF3" w:rsidRPr="0074060A" w:rsidRDefault="000B2AF3" w:rsidP="000B2AF3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AF3" w:rsidRPr="0074060A" w:rsidRDefault="000B2AF3" w:rsidP="000B2AF3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AF3" w:rsidRPr="0074060A" w:rsidRDefault="000B2AF3" w:rsidP="000B2AF3">
      <w:pPr>
        <w:shd w:val="clear" w:color="auto" w:fill="FFFFFF"/>
        <w:spacing w:before="300" w:line="360" w:lineRule="auto"/>
        <w:ind w:right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FB" w:rsidRPr="0074060A" w:rsidRDefault="009127FB" w:rsidP="009127FB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FB" w:rsidRPr="0074060A" w:rsidRDefault="009127FB" w:rsidP="009127FB">
      <w:pPr>
        <w:shd w:val="clear" w:color="auto" w:fill="FFFFFF"/>
        <w:spacing w:before="300" w:line="360" w:lineRule="auto"/>
        <w:ind w:left="150" w:right="1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FB" w:rsidRPr="0074060A" w:rsidRDefault="009127FB" w:rsidP="0090496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0496B" w:rsidRPr="0074060A" w:rsidRDefault="0090496B" w:rsidP="004A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57" w:rsidRPr="0074060A" w:rsidRDefault="004A0C57" w:rsidP="004A0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C57" w:rsidRPr="00D61196" w:rsidRDefault="004A0C57" w:rsidP="004A0C57">
      <w:pPr>
        <w:spacing w:line="360" w:lineRule="auto"/>
        <w:jc w:val="both"/>
        <w:rPr>
          <w:sz w:val="28"/>
          <w:szCs w:val="28"/>
        </w:rPr>
      </w:pPr>
    </w:p>
    <w:p w:rsidR="004A0C57" w:rsidRPr="0074060A" w:rsidRDefault="004A0C57" w:rsidP="004A0C57">
      <w:pPr>
        <w:spacing w:line="360" w:lineRule="auto"/>
        <w:jc w:val="both"/>
        <w:rPr>
          <w:sz w:val="24"/>
          <w:szCs w:val="24"/>
        </w:rPr>
      </w:pPr>
    </w:p>
    <w:p w:rsidR="004A0C57" w:rsidRPr="00D61196" w:rsidRDefault="004A0C57" w:rsidP="004A0C57">
      <w:pPr>
        <w:spacing w:line="360" w:lineRule="auto"/>
        <w:jc w:val="both"/>
        <w:rPr>
          <w:sz w:val="28"/>
          <w:szCs w:val="28"/>
        </w:rPr>
      </w:pPr>
    </w:p>
    <w:p w:rsidR="004A0C57" w:rsidRDefault="004A0C57" w:rsidP="004A0C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C57" w:rsidRDefault="004A0C57" w:rsidP="004A0C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C57" w:rsidRPr="004A0C57" w:rsidRDefault="004A0C57" w:rsidP="004A0C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0C57" w:rsidRPr="004A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57"/>
    <w:rsid w:val="000B2AF3"/>
    <w:rsid w:val="004A0C57"/>
    <w:rsid w:val="0074060A"/>
    <w:rsid w:val="0090496B"/>
    <w:rsid w:val="009127FB"/>
    <w:rsid w:val="00E41091"/>
    <w:rsid w:val="00E6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35D08-0006-47C1-AAF2-41A01124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303</cp:lastModifiedBy>
  <cp:revision>9</cp:revision>
  <dcterms:created xsi:type="dcterms:W3CDTF">2020-03-13T15:23:00Z</dcterms:created>
  <dcterms:modified xsi:type="dcterms:W3CDTF">2020-03-19T05:24:00Z</dcterms:modified>
</cp:coreProperties>
</file>