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51" w:rsidRDefault="00AE6B51" w:rsidP="00AE6B51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E6B51" w:rsidRDefault="00AE6B51" w:rsidP="00AE6B51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E6B51" w:rsidRDefault="00AE6B51" w:rsidP="00AE6B51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E6B51" w:rsidRDefault="00AE6B51" w:rsidP="00AE6B51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E6B51" w:rsidRDefault="00AE6B51" w:rsidP="00AE6B51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E6B51" w:rsidRDefault="00AE6B51" w:rsidP="00AE6B51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E6B51" w:rsidRDefault="00AE6B51" w:rsidP="00AE6B51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E6B51" w:rsidRDefault="00AE6B51" w:rsidP="00AE6B51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E6B51" w:rsidRDefault="00AE6B51" w:rsidP="00AE6B51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E6B51" w:rsidRDefault="00AE6B51" w:rsidP="00AE6B51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E6B51" w:rsidRDefault="00AE6B51" w:rsidP="00AE6B51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E6B51" w:rsidRDefault="00AE6B51" w:rsidP="00AE6B51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E6B51" w:rsidRDefault="00AE6B51" w:rsidP="00AE6B51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E6B51" w:rsidRDefault="00AE6B51" w:rsidP="00AE6B51">
      <w:pPr>
        <w:pStyle w:val="a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E6B51" w:rsidRDefault="00AE6B51" w:rsidP="00AE6B51">
      <w:pPr>
        <w:pStyle w:val="a6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ДЕМОНОЛОГИИ В ПРОИЗВЕДЕНИЯХ</w:t>
      </w:r>
    </w:p>
    <w:p w:rsidR="00AE6B51" w:rsidRDefault="00AE6B51" w:rsidP="00AE6B51">
      <w:pPr>
        <w:pStyle w:val="a6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В. ГОГОЛЯ                         </w:t>
      </w:r>
    </w:p>
    <w:p w:rsidR="00AE6B51" w:rsidRDefault="00AE6B51" w:rsidP="00AE6B51">
      <w:pPr>
        <w:pStyle w:val="a6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E6B51" w:rsidRDefault="00AE6B51" w:rsidP="00AE6B51">
      <w:pPr>
        <w:pStyle w:val="a6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E6B51" w:rsidRDefault="00AE6B51" w:rsidP="00AE6B51">
      <w:pPr>
        <w:pStyle w:val="a6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Автор  работы:</w:t>
      </w:r>
    </w:p>
    <w:p w:rsidR="00AE6B51" w:rsidRDefault="00AE6B51" w:rsidP="00AE6B51">
      <w:pPr>
        <w:pStyle w:val="a6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9 «Б»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B51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34D" w:rsidRDefault="00CB234D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lastRenderedPageBreak/>
        <w:t>Предисловие.</w:t>
      </w:r>
    </w:p>
    <w:p w:rsidR="00AE6B51" w:rsidRPr="007E51EF" w:rsidRDefault="00AE6B51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>Настоящий справочник содержит материалы по гоголевской демонологии. В ходе работы над ним мы ставили цель обобщить и систематизировать сведения о разнообразных представителях нечистой силы и их роли в произведениях Н. В. Гоголя.</w:t>
      </w: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1EF">
        <w:rPr>
          <w:rFonts w:ascii="Times New Roman" w:hAnsi="Times New Roman" w:cs="Times New Roman"/>
          <w:sz w:val="24"/>
          <w:szCs w:val="24"/>
        </w:rPr>
        <w:t>Нами были рассмотрены и проанализированы ведьмы, черти, кол</w:t>
      </w:r>
      <w:r w:rsidR="00AE6B51">
        <w:rPr>
          <w:rFonts w:ascii="Times New Roman" w:hAnsi="Times New Roman" w:cs="Times New Roman"/>
          <w:sz w:val="24"/>
          <w:szCs w:val="24"/>
        </w:rPr>
        <w:t>дуны, русалки в цикле «Вечера на</w:t>
      </w:r>
      <w:r w:rsidRPr="007E51EF">
        <w:rPr>
          <w:rFonts w:ascii="Times New Roman" w:hAnsi="Times New Roman" w:cs="Times New Roman"/>
          <w:sz w:val="24"/>
          <w:szCs w:val="24"/>
        </w:rPr>
        <w:t xml:space="preserve"> хуторе близ Диканьки» (панночка, мачеха,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Басаврюк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Пацюк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 и др.), сборниках «Арабески» и «Миргород» (колдун из «Страшной мести», герои «Вия»). </w:t>
      </w:r>
      <w:proofErr w:type="gramEnd"/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>Надеемся, что материалы справочника будут полезны учащимся средней и старшей школы в подготовке к урокам, реферативным и исследовательским работам, а также всем интересующимся творчеством Н. В. Гоголя.</w:t>
      </w:r>
    </w:p>
    <w:p w:rsidR="007E51EF" w:rsidRDefault="007E51EF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1EF">
        <w:rPr>
          <w:rFonts w:ascii="Times New Roman" w:hAnsi="Times New Roman" w:cs="Times New Roman"/>
          <w:b/>
          <w:sz w:val="24"/>
          <w:szCs w:val="24"/>
        </w:rPr>
        <w:t>Ведьмы</w:t>
      </w:r>
    </w:p>
    <w:p w:rsidR="008633A5" w:rsidRPr="007E51EF" w:rsidRDefault="00960E39" w:rsidP="007E51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51EF">
        <w:rPr>
          <w:color w:val="000000"/>
        </w:rPr>
        <w:t>В</w:t>
      </w:r>
      <w:r w:rsidR="008633A5" w:rsidRPr="007E51EF">
        <w:rPr>
          <w:color w:val="000000"/>
        </w:rPr>
        <w:t xml:space="preserve">едьма издревле считалась одной из самых загадочных фигур славянской мифологии. </w:t>
      </w:r>
      <w:r w:rsidR="000B4E44" w:rsidRPr="007E51EF">
        <w:rPr>
          <w:color w:val="000000"/>
        </w:rPr>
        <w:t xml:space="preserve">По мнению суеверных людей именно она насылала сглазы, порчу, болезни. Словарь Дома </w:t>
      </w:r>
      <w:proofErr w:type="spellStart"/>
      <w:r w:rsidR="000B4E44" w:rsidRPr="007E51EF">
        <w:rPr>
          <w:color w:val="000000"/>
        </w:rPr>
        <w:t>Сварога</w:t>
      </w:r>
      <w:proofErr w:type="spellEnd"/>
      <w:r w:rsidR="000B4E44" w:rsidRPr="007E51EF">
        <w:rPr>
          <w:color w:val="000000"/>
        </w:rPr>
        <w:t xml:space="preserve"> дает следующее определение мистическому образу: </w:t>
      </w:r>
      <w:r w:rsidR="008633A5" w:rsidRPr="007E51EF">
        <w:rPr>
          <w:color w:val="000000"/>
        </w:rPr>
        <w:t>«Ведьма (ворожея) – это старинное наименование злых колдуний происходит от древнего слова «ведать», то есть знать, и родственно с благозвучным слово «ведунья». В эпоху матриархата все женщины считались ведьмами, ведуньями, знающими особые, запредельные тайны. И по сею пору знахарки («знать – то же, что и «ведать») наделены умениями исцелять даже и те болезни, от которых отступаются доктора. Но поскольку темному уму излишнее знание в другом человеке всегда кажется чем-то подозрительным и даже опасным, с течением времени представление о ведьмах очень изменилось».</w:t>
      </w:r>
    </w:p>
    <w:p w:rsidR="008633A5" w:rsidRPr="007E51EF" w:rsidRDefault="008633A5" w:rsidP="007E51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51EF">
        <w:rPr>
          <w:color w:val="000000"/>
        </w:rPr>
        <w:t>Главными атрибутами ведьмы считались метлы, кочерги, ступы для полета, печные трубы как путь на шабаш, черные коты, собаки, свиньи и черные птицы (вороны, сороки и грачи) в качестве проводников на Лысые горы – традиционные места сборищ ведьм.</w:t>
      </w:r>
    </w:p>
    <w:p w:rsidR="007E51EF" w:rsidRDefault="007E51EF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i/>
          <w:sz w:val="24"/>
          <w:szCs w:val="24"/>
        </w:rPr>
        <w:t>Мачеха панночки</w:t>
      </w:r>
      <w:r w:rsidRPr="007E51EF">
        <w:rPr>
          <w:rFonts w:ascii="Times New Roman" w:hAnsi="Times New Roman" w:cs="Times New Roman"/>
          <w:sz w:val="24"/>
          <w:szCs w:val="24"/>
        </w:rPr>
        <w:t xml:space="preserve"> – героиня повести «Майская ночь, или Утопленница» (1829), которая доводит падчерицу до самоубийства.</w:t>
      </w: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>Решив свести панночку со света, ведьма в первую ночь оборачивается в страшную черную кошку с горящей шерстью и железными когтями. Но падчерица отрубает кошке лапу отцовской саблей, а наутро мачеха обнаруживает себя, показавшись с завязанной рукой. Отец губит свою душу, выгнав дочь из дома.</w:t>
      </w: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 xml:space="preserve">Панночка, став русалкой, ловит ведьму, но та становится одной из ее подруг. Русалки затевают игру в ворона. Утопленница, которая сама вызывается быть вороном – «отнимать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цыпленков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 у бедной матери» – и есть ведьма. Левко, разглядев темное ее нутро, указывает на мачеху, и панночка мстит своей обидчице. Так героиня освобождается от наваждения и русалочьего уныния.</w:t>
      </w:r>
    </w:p>
    <w:p w:rsidR="007E51EF" w:rsidRDefault="007E51EF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1EF">
        <w:rPr>
          <w:rFonts w:ascii="Times New Roman" w:hAnsi="Times New Roman" w:cs="Times New Roman"/>
          <w:i/>
          <w:sz w:val="24"/>
          <w:szCs w:val="24"/>
        </w:rPr>
        <w:t>Солоха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 – героиня повести «Ночь перед Рождеством» (1831), сорокалетняя мать кузнеца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Вакулы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>, влюбленного в Оксану. Та в насмешку требует добыть для нее черевички, тогда выйдет за него замуж.</w:t>
      </w:r>
      <w:r w:rsidR="00157834" w:rsidRPr="007E51EF">
        <w:rPr>
          <w:rFonts w:ascii="Times New Roman" w:hAnsi="Times New Roman" w:cs="Times New Roman"/>
          <w:sz w:val="24"/>
          <w:szCs w:val="24"/>
        </w:rPr>
        <w:t xml:space="preserve"> Она привлекательна, умеет хорошо готовить, а потому нравится мужчинам. Как ведьма, героиня умеет превращаться в разных животных.</w:t>
      </w: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 xml:space="preserve">Вместе с чертом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 в начале повести крадет звезды и месяц. Своих ухажеров:  черта, дьяка и самого отца Оксаны, богатого казака Чуба – она прячет в мешки для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колядования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>, причем последние оказываются в одном мешке, что и определяет последующий ход повествования.</w:t>
      </w:r>
    </w:p>
    <w:p w:rsidR="00157834" w:rsidRPr="007E51EF" w:rsidRDefault="00157834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1EF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 скорее не страшна, а иронична. В ее образе автор высмеивает лесть, хитрость, лживость, свойственные обыкновенным женщинам.</w:t>
      </w:r>
    </w:p>
    <w:p w:rsidR="007E51EF" w:rsidRDefault="007E51EF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2371" w:rsidRPr="007E51EF" w:rsidRDefault="00262371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i/>
          <w:sz w:val="24"/>
          <w:szCs w:val="24"/>
        </w:rPr>
        <w:t>Панночка</w:t>
      </w:r>
      <w:r w:rsidRPr="007E51EF">
        <w:rPr>
          <w:rFonts w:ascii="Times New Roman" w:hAnsi="Times New Roman" w:cs="Times New Roman"/>
          <w:sz w:val="24"/>
          <w:szCs w:val="24"/>
        </w:rPr>
        <w:t xml:space="preserve"> – героиня повести «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>»</w:t>
      </w:r>
      <w:r w:rsidR="000B4E44" w:rsidRPr="007E51EF">
        <w:rPr>
          <w:rFonts w:ascii="Times New Roman" w:hAnsi="Times New Roman" w:cs="Times New Roman"/>
          <w:sz w:val="24"/>
          <w:szCs w:val="24"/>
        </w:rPr>
        <w:t xml:space="preserve">, дочь сотника, которая связалась с нечистой силой и стала ведьмой. Многих односельчан она довела до гибели: по ее вине сгорел </w:t>
      </w:r>
      <w:r w:rsidR="000B4E44" w:rsidRPr="007E51EF">
        <w:rPr>
          <w:rFonts w:ascii="Times New Roman" w:hAnsi="Times New Roman" w:cs="Times New Roman"/>
          <w:sz w:val="24"/>
          <w:szCs w:val="24"/>
        </w:rPr>
        <w:lastRenderedPageBreak/>
        <w:t xml:space="preserve">псарь, умерла мать ребенка, из которого ведьма выпила кровь. Впервые явилась философу </w:t>
      </w:r>
      <w:proofErr w:type="spellStart"/>
      <w:r w:rsidR="000B4E44" w:rsidRPr="007E51EF">
        <w:rPr>
          <w:rFonts w:ascii="Times New Roman" w:hAnsi="Times New Roman" w:cs="Times New Roman"/>
          <w:sz w:val="24"/>
          <w:szCs w:val="24"/>
        </w:rPr>
        <w:t>Хоме</w:t>
      </w:r>
      <w:proofErr w:type="spellEnd"/>
      <w:r w:rsidR="000B4E44" w:rsidRPr="007E51EF">
        <w:rPr>
          <w:rFonts w:ascii="Times New Roman" w:hAnsi="Times New Roman" w:cs="Times New Roman"/>
          <w:sz w:val="24"/>
          <w:szCs w:val="24"/>
        </w:rPr>
        <w:t xml:space="preserve"> Бруту в образе безобразной старухи, которая оседлала его и отправилась в полет. Правда, </w:t>
      </w:r>
      <w:proofErr w:type="spellStart"/>
      <w:r w:rsidR="000B4E44" w:rsidRPr="007E51EF">
        <w:rPr>
          <w:rFonts w:ascii="Times New Roman" w:hAnsi="Times New Roman" w:cs="Times New Roman"/>
          <w:sz w:val="24"/>
          <w:szCs w:val="24"/>
        </w:rPr>
        <w:t>Хома</w:t>
      </w:r>
      <w:proofErr w:type="spellEnd"/>
      <w:r w:rsidR="000B4E44" w:rsidRPr="007E51EF">
        <w:rPr>
          <w:rFonts w:ascii="Times New Roman" w:hAnsi="Times New Roman" w:cs="Times New Roman"/>
          <w:sz w:val="24"/>
          <w:szCs w:val="24"/>
        </w:rPr>
        <w:t xml:space="preserve"> наказывает ее, и ведьма после побоев превращается в прекрасную девушку.</w:t>
      </w:r>
    </w:p>
    <w:p w:rsidR="00262371" w:rsidRPr="007E51EF" w:rsidRDefault="000B4E44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 xml:space="preserve">Умирающая панночка просит отца, чтобы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Хома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 в церкви читал молитвы возле ее гроба три ночи. На третью ночь свершается страшная месть: нечистая сила во главе со страшным чудовищем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Вием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 одерживает верх над философом, и тот гибнет.</w:t>
      </w:r>
    </w:p>
    <w:p w:rsidR="007E51EF" w:rsidRDefault="007E51EF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B51" w:rsidRPr="00DF084F" w:rsidRDefault="00CB234D" w:rsidP="00AE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b/>
          <w:sz w:val="24"/>
          <w:szCs w:val="24"/>
        </w:rPr>
        <w:t>Русалки</w:t>
      </w:r>
      <w:r w:rsidR="00AE6B51" w:rsidRPr="00AE6B51">
        <w:rPr>
          <w:rFonts w:ascii="Times New Roman" w:hAnsi="Times New Roman" w:cs="Times New Roman"/>
          <w:sz w:val="24"/>
          <w:szCs w:val="24"/>
        </w:rPr>
        <w:t xml:space="preserve"> </w:t>
      </w:r>
      <w:r w:rsidR="00AE6B51">
        <w:rPr>
          <w:rFonts w:ascii="Times New Roman" w:hAnsi="Times New Roman" w:cs="Times New Roman"/>
          <w:sz w:val="24"/>
          <w:szCs w:val="24"/>
        </w:rPr>
        <w:t xml:space="preserve">– в славянской мифологии сверхъестественные существа, в которых превращаются самоубийцы или проклятые родителями. По замечанию Д. К. Зеленина они делаются красивыми и юными, живут обычно в реках. Не переносят женщин, но пытаются соблазнить мужчин. Также русалки топят людей, сводят с ума, насылают стихийные бедствия. Оберегами от русалок служат крест, круг, железо. С. В. Максимов отмечает еще один способ борьбы </w:t>
      </w:r>
      <w:proofErr w:type="gramStart"/>
      <w:r w:rsidR="00AE6B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E6B51">
        <w:rPr>
          <w:rFonts w:ascii="Times New Roman" w:hAnsi="Times New Roman" w:cs="Times New Roman"/>
          <w:sz w:val="24"/>
          <w:szCs w:val="24"/>
        </w:rPr>
        <w:t xml:space="preserve"> такой нечестью – полынь-трава.</w:t>
      </w:r>
    </w:p>
    <w:p w:rsidR="007E51EF" w:rsidRDefault="007E51EF" w:rsidP="00AE6B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i/>
          <w:sz w:val="24"/>
          <w:szCs w:val="24"/>
        </w:rPr>
        <w:t>Панночка</w:t>
      </w:r>
      <w:r w:rsidRPr="007E51EF">
        <w:rPr>
          <w:rFonts w:ascii="Times New Roman" w:hAnsi="Times New Roman" w:cs="Times New Roman"/>
          <w:sz w:val="24"/>
          <w:szCs w:val="24"/>
        </w:rPr>
        <w:t xml:space="preserve"> – героиня повести «Майская ночь, или Утопленница» (1829), персонаж старинной легенды, волшебная помощница бандуриста Левко – сына местного Головы, влюбленного в красавицу Ганну.</w:t>
      </w: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>Согласно сказу, у некоего вдового сотника была дочь – ясноокая панночка. Тот привел в дом мачеху, которая оказалась ведьмой. С тех пор отца словно подменили: он выгнал дочь из дому босой и без куска хлеба. Панночка приняла страшное решение, бросившись с берега в реку. Так она стала главной среди утопленниц. В лунную ночь они выходят греться в свете месяца. Панночка в одну из таких ночей забирает мачеху-ведьму с тобой под воду, но та превращается в одну из русалок.</w:t>
      </w: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>Левко помогает героине найти мачеху, а в благодарность русалка дает ему записку от комиссара с приказом Голове женить сына на Ганне.</w:t>
      </w:r>
    </w:p>
    <w:p w:rsidR="007E51EF" w:rsidRDefault="007E51EF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34D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1EF">
        <w:rPr>
          <w:rFonts w:ascii="Times New Roman" w:hAnsi="Times New Roman" w:cs="Times New Roman"/>
          <w:b/>
          <w:sz w:val="24"/>
          <w:szCs w:val="24"/>
        </w:rPr>
        <w:t>Черти</w:t>
      </w:r>
      <w:r w:rsidR="00AE6B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E6B51" w:rsidRPr="00AE6B51">
        <w:rPr>
          <w:rFonts w:ascii="Times New Roman" w:hAnsi="Times New Roman" w:cs="Times New Roman"/>
          <w:sz w:val="24"/>
          <w:szCs w:val="24"/>
        </w:rPr>
        <w:t>в славянской мифологии</w:t>
      </w:r>
      <w:r w:rsidR="00AE6B51">
        <w:rPr>
          <w:rFonts w:ascii="Times New Roman" w:hAnsi="Times New Roman" w:cs="Times New Roman"/>
          <w:sz w:val="24"/>
          <w:szCs w:val="24"/>
        </w:rPr>
        <w:t xml:space="preserve"> злые духи, облик которых в народных представлениях сформировался под влиянием христианских легенд о дьяволе. С. В. Максимов пишет: «ни сломали себе обе ноги во время сокрушительного падения всего сонма с неба еще до сотворения человека</w:t>
      </w:r>
      <w:r w:rsidR="008C7834">
        <w:rPr>
          <w:rFonts w:ascii="Times New Roman" w:hAnsi="Times New Roman" w:cs="Times New Roman"/>
          <w:sz w:val="24"/>
          <w:szCs w:val="24"/>
        </w:rPr>
        <w:t>». Чертями называют иногда всех представителей нечистой силы. Они живут в преисподней или на развилках дорог, могут свободно перемещаться и заходить в церкви. Селятся семьями, иногда соблазняют смертных женщин и у тех рождаются упыри. Особенно опасны черти в «нечистых местах» (перекрестки, болота) и в определенное время суток (от полуночи до первых петухов) или года (святки, канун Ивана Купалы).</w:t>
      </w:r>
    </w:p>
    <w:p w:rsidR="00AE6B51" w:rsidRPr="007E51EF" w:rsidRDefault="00AE6B51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i/>
          <w:sz w:val="24"/>
          <w:szCs w:val="24"/>
        </w:rPr>
        <w:t xml:space="preserve">Черт </w:t>
      </w:r>
      <w:r w:rsidR="00FF4A46">
        <w:rPr>
          <w:rFonts w:ascii="Times New Roman" w:hAnsi="Times New Roman" w:cs="Times New Roman"/>
          <w:sz w:val="24"/>
          <w:szCs w:val="24"/>
        </w:rPr>
        <w:t>–</w:t>
      </w:r>
      <w:r w:rsidRPr="007E51EF">
        <w:rPr>
          <w:rFonts w:ascii="Times New Roman" w:hAnsi="Times New Roman" w:cs="Times New Roman"/>
          <w:sz w:val="24"/>
          <w:szCs w:val="24"/>
        </w:rPr>
        <w:t xml:space="preserve"> герой повести «Ночь перед Рождеством» (1831), ухажер ведьмы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Солохи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, сказочный помощник кузнеца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Вакулы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 в его путешествии за черевичками. Портрет его таков: «спереди совершенно немец», с узенькой вертлявой мордочкой, кругленьким пяточком, тоненькими ножками. Больше похож на «проворного франта с хвостом», чем на черта, избиваемого во время Страшного Суда грешниками, каким изобразил его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 на стене церкви (позже кузнец намалюет дьявола в аду, «такого гадкого, что все плевали, когда проходили мимо»).</w:t>
      </w:r>
      <w:r w:rsidR="00262371" w:rsidRPr="007E51EF">
        <w:rPr>
          <w:rFonts w:ascii="Times New Roman" w:hAnsi="Times New Roman" w:cs="Times New Roman"/>
          <w:sz w:val="24"/>
          <w:szCs w:val="24"/>
        </w:rPr>
        <w:t xml:space="preserve"> Вместе с тем у него есть и </w:t>
      </w:r>
      <w:proofErr w:type="spellStart"/>
      <w:r w:rsidR="00262371" w:rsidRPr="007E51EF">
        <w:rPr>
          <w:rFonts w:ascii="Times New Roman" w:hAnsi="Times New Roman" w:cs="Times New Roman"/>
          <w:sz w:val="24"/>
          <w:szCs w:val="24"/>
        </w:rPr>
        <w:t>иномирные</w:t>
      </w:r>
      <w:proofErr w:type="spellEnd"/>
      <w:r w:rsidR="00262371" w:rsidRPr="007E51EF">
        <w:rPr>
          <w:rFonts w:ascii="Times New Roman" w:hAnsi="Times New Roman" w:cs="Times New Roman"/>
          <w:sz w:val="24"/>
          <w:szCs w:val="24"/>
        </w:rPr>
        <w:t xml:space="preserve"> атрибуты: рога, копыта, хвост.</w:t>
      </w: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 xml:space="preserve">В начале повести вместе с ведьмой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Солохой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 крадет месяц и звезды с неба, спорит за любовь своей товарки с дьяком и отцом Оксаны.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, обнаружив нечистого в мешке по наущенью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Пацюка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>, ухитряется оседлать черта, угрожая крестом и отправляется на нем в столицу. Вместе с запорожцами кузнец проникает во дворец и выпрашивает черевички у самой царицы.</w:t>
      </w: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>В отличие от большинства своих собратьев не страшен, а скорее смешон.</w:t>
      </w:r>
      <w:r w:rsidR="00262371" w:rsidRPr="007E51EF">
        <w:rPr>
          <w:rFonts w:ascii="Times New Roman" w:hAnsi="Times New Roman" w:cs="Times New Roman"/>
          <w:sz w:val="24"/>
          <w:szCs w:val="24"/>
        </w:rPr>
        <w:t xml:space="preserve"> В его образе обличаются трусливость, корысть, хитрость, мстительность.</w:t>
      </w:r>
      <w:r w:rsidR="0017034E" w:rsidRPr="007E51EF">
        <w:rPr>
          <w:rFonts w:ascii="Times New Roman" w:hAnsi="Times New Roman" w:cs="Times New Roman"/>
          <w:sz w:val="24"/>
          <w:szCs w:val="24"/>
        </w:rPr>
        <w:t xml:space="preserve"> Напоследок черт получает от </w:t>
      </w:r>
      <w:proofErr w:type="spellStart"/>
      <w:r w:rsidR="0017034E" w:rsidRPr="007E51EF">
        <w:rPr>
          <w:rFonts w:ascii="Times New Roman" w:hAnsi="Times New Roman" w:cs="Times New Roman"/>
          <w:sz w:val="24"/>
          <w:szCs w:val="24"/>
        </w:rPr>
        <w:t>Вакулы</w:t>
      </w:r>
      <w:proofErr w:type="spellEnd"/>
      <w:r w:rsidR="0017034E" w:rsidRPr="007E51EF">
        <w:rPr>
          <w:rFonts w:ascii="Times New Roman" w:hAnsi="Times New Roman" w:cs="Times New Roman"/>
          <w:sz w:val="24"/>
          <w:szCs w:val="24"/>
        </w:rPr>
        <w:t xml:space="preserve"> три мощных удара хворостиной. Так герой вредит сам себе.</w:t>
      </w:r>
    </w:p>
    <w:p w:rsidR="007B32BC" w:rsidRPr="007E51EF" w:rsidRDefault="007B32BC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34D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b/>
          <w:sz w:val="24"/>
          <w:szCs w:val="24"/>
        </w:rPr>
        <w:t>Колдуны</w:t>
      </w:r>
      <w:r w:rsidR="008C7834">
        <w:rPr>
          <w:rFonts w:ascii="Times New Roman" w:hAnsi="Times New Roman" w:cs="Times New Roman"/>
          <w:sz w:val="24"/>
          <w:szCs w:val="24"/>
        </w:rPr>
        <w:t xml:space="preserve"> – в мифах и фольклоре различных народов люди, которые знаются с нечистой силой, получают от нее особые способности и используют их во вред окружающим. А. Н. Афанасьев пишет: «…</w:t>
      </w:r>
      <w:proofErr w:type="gramStart"/>
      <w:r w:rsidR="008C7834">
        <w:rPr>
          <w:rFonts w:ascii="Times New Roman" w:hAnsi="Times New Roman" w:cs="Times New Roman"/>
          <w:sz w:val="24"/>
          <w:szCs w:val="24"/>
        </w:rPr>
        <w:t>колдун</w:t>
      </w:r>
      <w:proofErr w:type="gramEnd"/>
      <w:r w:rsidR="008C7834">
        <w:rPr>
          <w:rFonts w:ascii="Times New Roman" w:hAnsi="Times New Roman" w:cs="Times New Roman"/>
          <w:sz w:val="24"/>
          <w:szCs w:val="24"/>
        </w:rPr>
        <w:t xml:space="preserve"> и ведьма были служителями божеств…они приносили жертвы богам, произносили заклятия, заговоры и предвещания и совершали очищения…» Этих жрецов во избежание путаницы следует называть волхвами или кудесниками.</w:t>
      </w:r>
    </w:p>
    <w:p w:rsidR="008C7834" w:rsidRPr="008C7834" w:rsidRDefault="008C7834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Подобно ведьмам, колдуны заключают договор с сатаной</w:t>
      </w:r>
      <w:r w:rsidR="00C1074E">
        <w:rPr>
          <w:rFonts w:ascii="Times New Roman" w:hAnsi="Times New Roman" w:cs="Times New Roman"/>
          <w:sz w:val="24"/>
          <w:szCs w:val="24"/>
        </w:rPr>
        <w:t>, скрепляя его своей кровью, и продают ему свои души. Они бывают, по мнению С. В. Максимова, природные и добровольные, вредят людям, насылая на них порчу. Умирают долго и мучительно. Если не вбить в гроб осиновый кол, то будут вставать из могил и нападать на живых людей.</w:t>
      </w:r>
    </w:p>
    <w:p w:rsidR="008C7834" w:rsidRPr="007E51EF" w:rsidRDefault="008C7834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1EF">
        <w:rPr>
          <w:rFonts w:ascii="Times New Roman" w:hAnsi="Times New Roman" w:cs="Times New Roman"/>
          <w:i/>
          <w:sz w:val="24"/>
          <w:szCs w:val="24"/>
        </w:rPr>
        <w:t>Басаврюк</w:t>
      </w:r>
      <w:proofErr w:type="spellEnd"/>
      <w:r w:rsidRPr="007E51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371" w:rsidRPr="007E51EF">
        <w:rPr>
          <w:rFonts w:ascii="Times New Roman" w:hAnsi="Times New Roman" w:cs="Times New Roman"/>
          <w:i/>
          <w:sz w:val="24"/>
          <w:szCs w:val="24"/>
        </w:rPr>
        <w:t>–</w:t>
      </w:r>
      <w:r w:rsidRPr="007E51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34E" w:rsidRPr="007E51EF">
        <w:rPr>
          <w:rFonts w:ascii="Times New Roman" w:hAnsi="Times New Roman" w:cs="Times New Roman"/>
          <w:sz w:val="24"/>
          <w:szCs w:val="24"/>
        </w:rPr>
        <w:t xml:space="preserve">имя героя повести «Вечер накануне Ивана Купала» (1831) происходит от слова «бес», означает «бесовский человек», «дьявол в человеческом обличье». Он дарит красным девицам ленты, серьги, мониста, а «на другую же ночь и тащится </w:t>
      </w:r>
      <w:r w:rsidR="0017034E"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гости какой-нибудь приятель из болота, с рогами на голове, и давай душить за шею</w:t>
      </w:r>
      <w:r w:rsidR="00F3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87527B"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 повесть Гоголя так и называлась – «</w:t>
      </w:r>
      <w:proofErr w:type="spellStart"/>
      <w:r w:rsidR="0087527B"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Басаврюк</w:t>
      </w:r>
      <w:proofErr w:type="spellEnd"/>
      <w:r w:rsidR="0087527B"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Вечер накануне Ивана Купала».</w:t>
      </w:r>
    </w:p>
    <w:p w:rsidR="00262371" w:rsidRPr="007E51EF" w:rsidRDefault="00262371" w:rsidP="00B8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Исследователи творчества Гоголя полагают, что образ </w:t>
      </w:r>
      <w:proofErr w:type="spellStart"/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Басаврюка</w:t>
      </w:r>
      <w:proofErr w:type="spellEnd"/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появился в «Вечерах на хуторе близ Диканьки» отнюдь не случайно </w:t>
      </w:r>
      <w:r w:rsidR="0087527B"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аналогии с ним встречаются в мифологии других народов.</w:t>
      </w:r>
      <w:r w:rsidR="00B83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в украинском языке встречается слово «</w:t>
      </w:r>
      <w:proofErr w:type="spellStart"/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босоркун</w:t>
      </w:r>
      <w:proofErr w:type="spellEnd"/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="00B83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«упырь». Это существо, объединяющее в себе человеческое и демоническое естество. Скорее всего, все эти термины имеют тюркские корни, и южные славяне позаимствовали их у татар, которые на Руси, например, издавна звались «басурманами».</w:t>
      </w:r>
    </w:p>
    <w:p w:rsidR="0087527B" w:rsidRPr="007E51EF" w:rsidRDefault="00262371" w:rsidP="00B8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преданию,</w:t>
      </w:r>
      <w:r w:rsidR="0017034E"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папоротник цветет только раз в году </w:t>
      </w:r>
      <w:r w:rsidR="0087527B"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ночь на Ивана Купалу. Разумеется, добыть цветущий папоротник, открывающий дорогу к сокровищам, было не так-то просто. Следовало очертить вокруг себя круг освященным мелом, посреди круга расстелить полотенце и сесть на него, держа в руках крест или нож. Дождавшись, когда зацветет папоротник, надо было надрезать кожу на мизинце левой руки и спрятать туда сорванный цветок. Если же человек не выдерживал и покидал круг, он становился добычей потусторонних сил.</w:t>
      </w:r>
      <w:r w:rsidR="0087527B"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 повести Гоголя видно, что ее герой Петро, хоть и получил в итоге богатство, но оказался в подчинении у «темных».</w:t>
      </w:r>
    </w:p>
    <w:p w:rsidR="00262371" w:rsidRPr="007E51EF" w:rsidRDefault="0087527B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произошло и с несчастным Петрусем, в</w:t>
      </w:r>
      <w:r w:rsidR="00262371"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едь он действовал исключительно по наущению зловещего </w:t>
      </w:r>
      <w:proofErr w:type="spellStart"/>
      <w:r w:rsidR="00262371"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Басаврюка</w:t>
      </w:r>
      <w:proofErr w:type="spellEnd"/>
      <w:r w:rsidR="00262371"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не предпринял никаких мер для защиты от дьявола: срывая цветок, не очертил круга, не совершил ритуала надрезания кожи. В результате </w:t>
      </w:r>
      <w:proofErr w:type="spellStart"/>
      <w:r w:rsidR="00262371"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Басаврюк</w:t>
      </w:r>
      <w:proofErr w:type="spellEnd"/>
      <w:r w:rsidR="00262371"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ведьма из Медвежьего оврага получили над ним полную власть: поманив кладом, вынудили принести в жертву невинного ребенка </w:t>
      </w:r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62371"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братца его возлюбленной </w:t>
      </w:r>
      <w:proofErr w:type="spellStart"/>
      <w:r w:rsidR="00262371"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Пидорки</w:t>
      </w:r>
      <w:proofErr w:type="spellEnd"/>
      <w:r w:rsidR="00262371"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ради которой, собственно, он и пошел на поводу у нечистых.</w:t>
      </w:r>
    </w:p>
    <w:p w:rsidR="0017034E" w:rsidRPr="007E51EF" w:rsidRDefault="0087527B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 </w:t>
      </w:r>
      <w:proofErr w:type="spellStart"/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Басаврюка</w:t>
      </w:r>
      <w:proofErr w:type="spellEnd"/>
      <w:r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</w:t>
      </w:r>
      <w:r w:rsidR="0017034E" w:rsidRPr="007E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предостережение о том, что контакты с потусторонним миром могут обернуться непоправимой бедой.</w:t>
      </w:r>
    </w:p>
    <w:p w:rsidR="007E51EF" w:rsidRDefault="007E51EF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1EF">
        <w:rPr>
          <w:rFonts w:ascii="Times New Roman" w:hAnsi="Times New Roman" w:cs="Times New Roman"/>
          <w:i/>
          <w:sz w:val="24"/>
          <w:szCs w:val="24"/>
        </w:rPr>
        <w:t>Пацюк</w:t>
      </w:r>
      <w:proofErr w:type="spellEnd"/>
      <w:r w:rsidRPr="007E51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1EF">
        <w:rPr>
          <w:rFonts w:ascii="Times New Roman" w:hAnsi="Times New Roman" w:cs="Times New Roman"/>
          <w:sz w:val="24"/>
          <w:szCs w:val="24"/>
        </w:rPr>
        <w:t xml:space="preserve">– герой повести «Ночь перед Рождеством» (1831), который становится волшебным помощником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Вакулы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, отправившегося за царскими черевичками для Оксаны. Про него говорят, что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Пацюк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 «знает всех чертей и все сделает, что захочет». Он изгнан из Запорожья, живет на отшибе, хату свою не покидает.</w:t>
      </w: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>Облик героя говорит о его «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иномирности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»: низенький, приземистый, ходит в необъятных шароварах, сидит по-турецки. </w:t>
      </w:r>
      <w:r w:rsidR="00157834" w:rsidRPr="007E51EF">
        <w:rPr>
          <w:rFonts w:ascii="Times New Roman" w:hAnsi="Times New Roman" w:cs="Times New Roman"/>
          <w:sz w:val="24"/>
          <w:szCs w:val="24"/>
        </w:rPr>
        <w:t xml:space="preserve">Занимается знахарством. </w:t>
      </w:r>
      <w:r w:rsidRPr="007E51EF">
        <w:rPr>
          <w:rFonts w:ascii="Times New Roman" w:hAnsi="Times New Roman" w:cs="Times New Roman"/>
          <w:sz w:val="24"/>
          <w:szCs w:val="24"/>
        </w:rPr>
        <w:t xml:space="preserve">Съев миску галушек, принимается за вареники, которые сами прыгают в сметану, а затем отправляются в рот едоку. Недаром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 говорит ему, что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Пацюк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 «немного сродни черту». Волшебник, колдун, всеведущий и всезнающий, он подсказывает кузнецу</w:t>
      </w:r>
      <w:proofErr w:type="gramStart"/>
      <w:r w:rsidRPr="007E51EF">
        <w:rPr>
          <w:rFonts w:ascii="Times New Roman" w:hAnsi="Times New Roman" w:cs="Times New Roman"/>
          <w:sz w:val="24"/>
          <w:szCs w:val="24"/>
        </w:rPr>
        <w:t>: «….</w:t>
      </w:r>
      <w:proofErr w:type="gramEnd"/>
      <w:r w:rsidRPr="007E51EF">
        <w:rPr>
          <w:rFonts w:ascii="Times New Roman" w:hAnsi="Times New Roman" w:cs="Times New Roman"/>
          <w:sz w:val="24"/>
          <w:szCs w:val="24"/>
        </w:rPr>
        <w:t>тому не нужно далеко ходить, у кого черт за плечами».</w:t>
      </w:r>
    </w:p>
    <w:p w:rsidR="007E51EF" w:rsidRDefault="007E51EF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33A5" w:rsidRPr="007E51EF" w:rsidRDefault="008633A5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1EF">
        <w:rPr>
          <w:rFonts w:ascii="Times New Roman" w:hAnsi="Times New Roman" w:cs="Times New Roman"/>
          <w:i/>
          <w:sz w:val="24"/>
          <w:szCs w:val="24"/>
        </w:rPr>
        <w:lastRenderedPageBreak/>
        <w:t>Вий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 – демонический персонаж повести «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>» (1835)</w:t>
      </w:r>
      <w:r w:rsidR="0087527B" w:rsidRPr="007E51EF">
        <w:rPr>
          <w:rFonts w:ascii="Times New Roman" w:hAnsi="Times New Roman" w:cs="Times New Roman"/>
          <w:sz w:val="24"/>
          <w:szCs w:val="24"/>
        </w:rPr>
        <w:t>.</w:t>
      </w:r>
      <w:r w:rsidR="004F20A9" w:rsidRPr="007E51EF">
        <w:rPr>
          <w:rFonts w:ascii="Times New Roman" w:hAnsi="Times New Roman" w:cs="Times New Roman"/>
          <w:sz w:val="24"/>
          <w:szCs w:val="24"/>
        </w:rPr>
        <w:t xml:space="preserve"> Он с железным лицом, весь засыпан землей. У героя длинные железные пальцы и до с</w:t>
      </w:r>
      <w:r w:rsidR="00565C53">
        <w:rPr>
          <w:rFonts w:ascii="Times New Roman" w:hAnsi="Times New Roman" w:cs="Times New Roman"/>
          <w:sz w:val="24"/>
          <w:szCs w:val="24"/>
        </w:rPr>
        <w:t>а</w:t>
      </w:r>
      <w:r w:rsidR="00937E12">
        <w:rPr>
          <w:rFonts w:ascii="Times New Roman" w:hAnsi="Times New Roman" w:cs="Times New Roman"/>
          <w:sz w:val="24"/>
          <w:szCs w:val="24"/>
        </w:rPr>
        <w:t>мой земли</w:t>
      </w:r>
      <w:r w:rsidR="004F20A9" w:rsidRPr="007E51EF">
        <w:rPr>
          <w:rFonts w:ascii="Times New Roman" w:hAnsi="Times New Roman" w:cs="Times New Roman"/>
          <w:sz w:val="24"/>
          <w:szCs w:val="24"/>
        </w:rPr>
        <w:t xml:space="preserve"> веки. </w:t>
      </w:r>
      <w:r w:rsidR="00937E12">
        <w:rPr>
          <w:rFonts w:ascii="Times New Roman" w:hAnsi="Times New Roman" w:cs="Times New Roman"/>
          <w:sz w:val="24"/>
          <w:szCs w:val="24"/>
        </w:rPr>
        <w:t xml:space="preserve">Он </w:t>
      </w:r>
      <w:r w:rsidR="004F20A9" w:rsidRPr="007E51EF">
        <w:rPr>
          <w:rFonts w:ascii="Times New Roman" w:hAnsi="Times New Roman" w:cs="Times New Roman"/>
          <w:sz w:val="24"/>
          <w:szCs w:val="24"/>
        </w:rPr>
        <w:t xml:space="preserve">считается начальником у гномов. </w:t>
      </w:r>
    </w:p>
    <w:p w:rsidR="008633A5" w:rsidRPr="007E51EF" w:rsidRDefault="008633A5" w:rsidP="007E5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Мифология предлагает оценивать персонажа Гоголя как потомка существа, способного убивать взглядом. Восточные славяне рассказывали предания о чудовище с огромными веками и ресницами, которые оно не в состоянии поднимать без посторонней помощи. Исследователи уверяют, что значение слова «</w:t>
      </w:r>
      <w:proofErr w:type="spellStart"/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Вий</w:t>
      </w:r>
      <w:proofErr w:type="spellEnd"/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связано с украинским «</w:t>
      </w:r>
      <w:proofErr w:type="spellStart"/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вiя</w:t>
      </w:r>
      <w:proofErr w:type="spellEnd"/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означающим «ресница».</w:t>
      </w:r>
    </w:p>
    <w:p w:rsidR="008633A5" w:rsidRPr="007E51EF" w:rsidRDefault="008633A5" w:rsidP="007E5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качестве этимологической основы рассматривается и слово «виться», так как ноги существа изображаются в виде переплетающихся корней. Украинская легенда гласила: чтобы поднять </w:t>
      </w:r>
      <w:proofErr w:type="spellStart"/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Вию</w:t>
      </w:r>
      <w:proofErr w:type="spellEnd"/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веки, требовалась помощь нескольких человек, вилами раздвигавших ресницы демона. </w:t>
      </w:r>
    </w:p>
    <w:p w:rsidR="008633A5" w:rsidRPr="007E51EF" w:rsidRDefault="008633A5" w:rsidP="00B538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Исследователи творчества Гоголя считают образ языческого бога Велеса прототипом Вия. Гоголь описыва</w:t>
      </w:r>
      <w:r w:rsidR="004F20A9"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своего героя как </w:t>
      </w:r>
      <w:r w:rsidR="004F20A9"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символ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подземных сил. Железные пальцы чудища олицетворяют металлические руды. Он обладатель невероятной природной силы. Способности Вия и Панночки перекликаются. Женщина видит, закрыв глаза, а монстр смотрит сквозь очерченный магический круг.</w:t>
      </w:r>
    </w:p>
    <w:p w:rsidR="008633A5" w:rsidRPr="007E51EF" w:rsidRDefault="008633A5" w:rsidP="007E5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действия, которое автор выбрал для повествования, тоже необычно. Это церковь – проводник между миром живых и мертвых, пространство, становящееся посредником для существующих под солнцем и под землей. Описание церкви внушает трепет и ужас. Гоголь говорит о храме не как о святилище, а как о темном ветхом помещении, </w:t>
      </w:r>
      <w:r w:rsidR="004F20A9"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которое становится местом 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борьбы добра и зла.</w:t>
      </w:r>
    </w:p>
    <w:p w:rsidR="007E51EF" w:rsidRDefault="007E51EF" w:rsidP="00B835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i/>
          <w:sz w:val="24"/>
          <w:szCs w:val="24"/>
        </w:rPr>
        <w:t>Колдун</w:t>
      </w:r>
      <w:r w:rsidRPr="007E51EF">
        <w:rPr>
          <w:rFonts w:ascii="Times New Roman" w:hAnsi="Times New Roman" w:cs="Times New Roman"/>
          <w:sz w:val="24"/>
          <w:szCs w:val="24"/>
        </w:rPr>
        <w:t xml:space="preserve"> (отец, брат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Копрян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, антихрист) – герой повести «Страшная месть» (1832), соединивший в себе черты отрицательных героев. Вернувшись после долгих странствий (там, где «и церквей нет»), живет в семье своей дочери Катерины. Курит заморскую трубку, </w:t>
      </w:r>
      <w:r w:rsidR="00E51C42" w:rsidRPr="007E51EF">
        <w:rPr>
          <w:rFonts w:ascii="Times New Roman" w:hAnsi="Times New Roman" w:cs="Times New Roman"/>
          <w:sz w:val="24"/>
          <w:szCs w:val="24"/>
        </w:rPr>
        <w:t>не ест галушек</w:t>
      </w:r>
      <w:r w:rsidRPr="007E51EF">
        <w:rPr>
          <w:rFonts w:ascii="Times New Roman" w:hAnsi="Times New Roman" w:cs="Times New Roman"/>
          <w:sz w:val="24"/>
          <w:szCs w:val="24"/>
        </w:rPr>
        <w:t>,</w:t>
      </w:r>
      <w:r w:rsidR="00E51C42" w:rsidRPr="007E51EF">
        <w:rPr>
          <w:rFonts w:ascii="Times New Roman" w:hAnsi="Times New Roman" w:cs="Times New Roman"/>
          <w:sz w:val="24"/>
          <w:szCs w:val="24"/>
        </w:rPr>
        <w:t xml:space="preserve"> </w:t>
      </w:r>
      <w:r w:rsidRPr="007E51EF">
        <w:rPr>
          <w:rFonts w:ascii="Times New Roman" w:hAnsi="Times New Roman" w:cs="Times New Roman"/>
          <w:sz w:val="24"/>
          <w:szCs w:val="24"/>
        </w:rPr>
        <w:t>свинины, предпочитает «жидовскую лапшу», не пьет горилки. По мнению мужа Катерины, «кажется, и во Христа не верует». Пытается убить зятя, соблазнить дочь.</w:t>
      </w: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 xml:space="preserve">Впервые появляется как казак-оборотень на свадьбе есаула Горобца (при виде иконы его нос вырастает в сторону, очи становятся зелеными, губы синеют, как у черта, преображается в старика). К дочери приходит в страшном сне. Данило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Бурульбаш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 видит колдуна в замке ляхов. На нем чудная шапка с инородными знаками, в комнате летают нетопыри, на стенах – страшные лица. Отец когда-то убил мать Катерины, а теперь пытается заменить ею жену.</w:t>
      </w:r>
    </w:p>
    <w:p w:rsidR="008633A5" w:rsidRPr="007E51EF" w:rsidRDefault="008633A5" w:rsidP="007E51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51EF">
        <w:rPr>
          <w:color w:val="000000"/>
        </w:rPr>
        <w:t xml:space="preserve">Колдун </w:t>
      </w:r>
      <w:r w:rsidR="00565C53" w:rsidRPr="007E51EF">
        <w:t>–</w:t>
      </w:r>
      <w:r w:rsidRPr="007E51EF">
        <w:rPr>
          <w:color w:val="000000"/>
        </w:rPr>
        <w:t xml:space="preserve"> родной отец Катерины. Он долгое время прожил на чужбине и вернулся на украинские земли, лишь после того как дочь вышла замуж и родила сына. Даже Катерина не догадывается, кем на самом деле является ее отец. Он ничего не рассказывает о том, как и где провел долгие годы.</w:t>
      </w:r>
    </w:p>
    <w:p w:rsidR="008633A5" w:rsidRPr="007E51EF" w:rsidRDefault="008633A5" w:rsidP="007E51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51EF">
        <w:rPr>
          <w:color w:val="000000"/>
        </w:rPr>
        <w:t>Колдун старательно скрывает свой истинный облик, но речь и манера поведения невольно выдают его. После смертельной схватки с паном Данилой К</w:t>
      </w:r>
      <w:r w:rsidR="004F20A9" w:rsidRPr="007E51EF">
        <w:rPr>
          <w:color w:val="000000"/>
        </w:rPr>
        <w:t>атерине показался необычным «странный блеск очей»</w:t>
      </w:r>
      <w:r w:rsidRPr="007E51EF">
        <w:rPr>
          <w:color w:val="000000"/>
        </w:rPr>
        <w:t xml:space="preserve"> родного отца.</w:t>
      </w:r>
    </w:p>
    <w:p w:rsidR="008633A5" w:rsidRPr="007E51EF" w:rsidRDefault="008633A5" w:rsidP="007E51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51EF">
        <w:rPr>
          <w:color w:val="000000"/>
        </w:rPr>
        <w:t xml:space="preserve">Согласно понятиям далекой исторической эпохи все казаки чувствуют неприязнь к отцу Катерины. Он </w:t>
      </w:r>
      <w:r w:rsidR="004F20A9" w:rsidRPr="007E51EF">
        <w:rPr>
          <w:color w:val="000000"/>
        </w:rPr>
        <w:t>демонстративно отказывается от «христианских кушаний»</w:t>
      </w:r>
      <w:r w:rsidRPr="007E51EF">
        <w:rPr>
          <w:color w:val="000000"/>
        </w:rPr>
        <w:t>, что выдает в нем приверженца чужой веры. Пан</w:t>
      </w:r>
      <w:r w:rsidR="004F20A9" w:rsidRPr="007E51EF">
        <w:rPr>
          <w:color w:val="000000"/>
        </w:rPr>
        <w:t xml:space="preserve"> Данило называет его в сердцах «турецким игуменом»</w:t>
      </w:r>
      <w:r w:rsidRPr="007E51EF">
        <w:rPr>
          <w:color w:val="000000"/>
        </w:rPr>
        <w:t>.</w:t>
      </w:r>
    </w:p>
    <w:p w:rsidR="008633A5" w:rsidRPr="007E51EF" w:rsidRDefault="008633A5" w:rsidP="007E51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51EF">
        <w:rPr>
          <w:color w:val="000000"/>
        </w:rPr>
        <w:t>Муж Катерины случайно узнает о тайне ее отца, который и является зловещим Колдуном. Вызывая к себе душу родной дочери и пытаясь завладеть ее телом, Колдун совершает чудовищный грех. При этом он ведет секретные переговоры с поляками, предвкушая закабаление казаков и разорение православных церквей.</w:t>
      </w:r>
    </w:p>
    <w:p w:rsidR="008633A5" w:rsidRPr="007E51EF" w:rsidRDefault="008633A5" w:rsidP="007E51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51EF">
        <w:rPr>
          <w:color w:val="000000"/>
        </w:rPr>
        <w:t xml:space="preserve">Даже закованный в цепи и заточенный в подвале Колдун представляет собой огромную опасность. Воспользовавшись жалостью Катерины, он вновь оказывается на </w:t>
      </w:r>
      <w:r w:rsidRPr="007E51EF">
        <w:rPr>
          <w:color w:val="000000"/>
        </w:rPr>
        <w:lastRenderedPageBreak/>
        <w:t>свободе. Преступления Колдуна становятся все более страшными и бесчеловечными. Из-за его предательства погибает в бою с поляками пан Данило. Колдовские чары приводят к смерти сына Катерины. Колдун принимает чужой облик, но, будучи узнанным, убивает свою родную дочь. Вершиной злодеяний Колдуна является убийство святого старца.</w:t>
      </w:r>
    </w:p>
    <w:p w:rsidR="008633A5" w:rsidRPr="007E51EF" w:rsidRDefault="008633A5" w:rsidP="007E51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51EF">
        <w:rPr>
          <w:color w:val="000000"/>
        </w:rPr>
        <w:t>В финале повести над Колдуном свершается страшная месть, хуже которой ничего не может быть. Оказывается, что весь род отца Катерины был очень давно проклят из-за предательства между родными братьями. Каждый представитель рода был великим грешником, но превзойти всех в злодеяниях суждено Колдуну. По его вине все предки не могут найти покоя в земле и в расплату будут вечно грызть его тело.</w:t>
      </w:r>
    </w:p>
    <w:p w:rsidR="008633A5" w:rsidRPr="007E51EF" w:rsidRDefault="008633A5" w:rsidP="007E51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51EF">
        <w:rPr>
          <w:color w:val="000000"/>
        </w:rPr>
        <w:t>Колдун представляет собой воплощение самых страшных человеческих грехов: обмана, предательства родины и веры, убийства невинных и родных. Для всех этих преступлений справедливым наказанием может стать только мучительная страшная месть.</w:t>
      </w:r>
    </w:p>
    <w:p w:rsidR="008633A5" w:rsidRPr="007E51EF" w:rsidRDefault="008633A5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2BC" w:rsidRPr="007E51EF" w:rsidRDefault="007B32BC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i/>
          <w:sz w:val="24"/>
          <w:szCs w:val="24"/>
        </w:rPr>
        <w:t>Дьяволицы</w:t>
      </w:r>
      <w:r w:rsidRPr="007E5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1EF">
        <w:rPr>
          <w:rFonts w:ascii="Times New Roman" w:hAnsi="Times New Roman" w:cs="Times New Roman"/>
          <w:sz w:val="24"/>
          <w:szCs w:val="24"/>
        </w:rPr>
        <w:t>– героини повести «Невский проспект»</w:t>
      </w:r>
    </w:p>
    <w:p w:rsidR="00960E39" w:rsidRPr="007E51EF" w:rsidRDefault="00960E39" w:rsidP="007E51EF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E51EF">
        <w:rPr>
          <w:color w:val="000000" w:themeColor="text1"/>
        </w:rPr>
        <w:t xml:space="preserve">В грустной истории любви художника, рассказанной Гоголем в повести «Невский проспект», исследователи находят автобиографические детали. В одном из писем матери летом 1829 года писатель признается, что встретил девушку божественной красоты и влюбился в нее. Развязка этой истории нам неизвестна, но, по всей вероятности, она стала сильным потрясением, которое заставило </w:t>
      </w:r>
      <w:r w:rsidR="00937E12">
        <w:rPr>
          <w:color w:val="000000" w:themeColor="text1"/>
        </w:rPr>
        <w:t>писателя</w:t>
      </w:r>
      <w:r w:rsidRPr="007E51EF">
        <w:rPr>
          <w:color w:val="000000" w:themeColor="text1"/>
        </w:rPr>
        <w:t xml:space="preserve"> переменить свое отношение к женщинам, во всяком случае, к тем, которых он встречал в реальной жизни. А истинное наслаждение испытывать, когда божественные виденья являлись к нему, как и к художнику Пискареву, во сне в образе идеальных созданий его исключительно богатого воображения.</w:t>
      </w:r>
    </w:p>
    <w:p w:rsidR="00960E39" w:rsidRPr="007E51EF" w:rsidRDefault="00960E39" w:rsidP="007E51EF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E51EF">
        <w:rPr>
          <w:color w:val="000000" w:themeColor="text1"/>
        </w:rPr>
        <w:t xml:space="preserve">С христианской точки зрения сны художника греховны, в Средние века ему приписали бы сожительство с дьяволицами (так называемый </w:t>
      </w:r>
      <w:proofErr w:type="spellStart"/>
      <w:r w:rsidRPr="007E51EF">
        <w:rPr>
          <w:color w:val="000000" w:themeColor="text1"/>
        </w:rPr>
        <w:t>суккубат</w:t>
      </w:r>
      <w:proofErr w:type="spellEnd"/>
      <w:r w:rsidRPr="007E51EF">
        <w:rPr>
          <w:color w:val="000000" w:themeColor="text1"/>
        </w:rPr>
        <w:t>) и отправили бы на костер. Во времена Пискарева инквизиция уже не действовала, но судьба его была не менее печальной. Он казнил себя сам, призрак Невского проспекта довел его до самоубийства.</w:t>
      </w:r>
    </w:p>
    <w:p w:rsidR="00960E39" w:rsidRPr="007E51EF" w:rsidRDefault="00960E39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2BC" w:rsidRPr="007E51EF" w:rsidRDefault="007B32BC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1EF">
        <w:rPr>
          <w:rFonts w:ascii="Times New Roman" w:hAnsi="Times New Roman" w:cs="Times New Roman"/>
          <w:i/>
          <w:sz w:val="24"/>
          <w:szCs w:val="24"/>
        </w:rPr>
        <w:t>Ростовщик</w:t>
      </w:r>
      <w:r w:rsidRPr="007E51E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E51EF">
        <w:rPr>
          <w:rFonts w:ascii="Times New Roman" w:hAnsi="Times New Roman" w:cs="Times New Roman"/>
          <w:sz w:val="24"/>
          <w:szCs w:val="24"/>
        </w:rPr>
        <w:t>демонический герой из повести «Портрет»</w:t>
      </w:r>
      <w:r w:rsidR="007E51EF">
        <w:rPr>
          <w:rFonts w:ascii="Times New Roman" w:hAnsi="Times New Roman" w:cs="Times New Roman"/>
          <w:sz w:val="24"/>
          <w:szCs w:val="24"/>
        </w:rPr>
        <w:t>.</w:t>
      </w:r>
    </w:p>
    <w:p w:rsidR="00960E39" w:rsidRPr="007E51EF" w:rsidRDefault="00960E39" w:rsidP="007E51EF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E51EF">
        <w:rPr>
          <w:color w:val="000000" w:themeColor="text1"/>
        </w:rPr>
        <w:t xml:space="preserve">Мистические опыты, общение с призраками и т. д., как хорошо известно, ведут к нервным расстройствам, душевному разладу, депрессии, а часто и к сумасшествию. Мы со стороны наблюдаем, как молодой талантливый художник </w:t>
      </w:r>
      <w:proofErr w:type="spellStart"/>
      <w:r w:rsidRPr="007E51EF">
        <w:rPr>
          <w:color w:val="000000" w:themeColor="text1"/>
        </w:rPr>
        <w:t>Чартков</w:t>
      </w:r>
      <w:proofErr w:type="spellEnd"/>
      <w:r w:rsidRPr="007E51EF">
        <w:rPr>
          <w:color w:val="000000" w:themeColor="text1"/>
        </w:rPr>
        <w:t xml:space="preserve">, купив однажды необыкновенный, гениально написанный портрет ростовщика, был зачарован им, буквально куплен (в раме таился клад), отчего внутренне переродился, погубил свой талант и в итоге проникся ненавистью ко всему прекрасному. «Хула на мир и отрицание изображалось само собой в чертах его. Казалось, в нем </w:t>
      </w:r>
      <w:proofErr w:type="spellStart"/>
      <w:r w:rsidRPr="007E51EF">
        <w:rPr>
          <w:color w:val="000000" w:themeColor="text1"/>
        </w:rPr>
        <w:t>олицетворился</w:t>
      </w:r>
      <w:proofErr w:type="spellEnd"/>
      <w:r w:rsidRPr="007E51EF">
        <w:rPr>
          <w:color w:val="000000" w:themeColor="text1"/>
        </w:rPr>
        <w:t xml:space="preserve"> тот страшный демон, которого идеально изобразил Пушкин. Кроме ядовитого слова и вечного порицанья, ничего не произносили его уста». Призрак ростовщика стал преследовать </w:t>
      </w:r>
      <w:r w:rsidR="00937E12">
        <w:rPr>
          <w:color w:val="000000" w:themeColor="text1"/>
        </w:rPr>
        <w:t>художника</w:t>
      </w:r>
      <w:r w:rsidRPr="007E51EF">
        <w:rPr>
          <w:color w:val="000000" w:themeColor="text1"/>
        </w:rPr>
        <w:t xml:space="preserve">, ему начали чудиться давно забытые, живые глаза портрета, и это порождало новый приступ бешенства: </w:t>
      </w:r>
      <w:proofErr w:type="spellStart"/>
      <w:r w:rsidRPr="007E51EF">
        <w:rPr>
          <w:color w:val="000000" w:themeColor="text1"/>
        </w:rPr>
        <w:t>Чартков</w:t>
      </w:r>
      <w:proofErr w:type="spellEnd"/>
      <w:r w:rsidRPr="007E51EF">
        <w:rPr>
          <w:color w:val="000000" w:themeColor="text1"/>
        </w:rPr>
        <w:t xml:space="preserve"> превращался в Черткова. Страшные привидения, грезившиеся ему днем и ночью, </w:t>
      </w:r>
      <w:bookmarkStart w:id="0" w:name="_GoBack"/>
      <w:bookmarkEnd w:id="0"/>
      <w:r w:rsidRPr="007E51EF">
        <w:rPr>
          <w:color w:val="000000" w:themeColor="text1"/>
        </w:rPr>
        <w:t>свели его в могилу.</w:t>
      </w:r>
    </w:p>
    <w:p w:rsidR="00960E39" w:rsidRPr="007E51EF" w:rsidRDefault="00960E39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34D" w:rsidRPr="007E51EF" w:rsidRDefault="00CB234D" w:rsidP="007E51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>Заключение.</w:t>
      </w: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>Рассмотрев мистические образы в ранних и зрелых произведениях Н. В. Гоголя, мы пришли к следующим выводам:</w:t>
      </w: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>1.Отношение писателя к демоническим героям на протяжении всего творчества меняется. В ранних произведениях черты, ведьмы, русалки являются частью человеческого мира, они любят и страдают, как остальные герои. В более поздних вещах нечистая сила получает иной статус. Это время знаменует переход автора от  романтизма к реализму.</w:t>
      </w: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lastRenderedPageBreak/>
        <w:t>2.В «Вечерах на хуторе близ Диканьки» (1831 – 32) герои взаимодействуют с нечистой силой, но используют ее возможности во благо. Чем ближе к Рождеству или Пасхе, тем зло становится активнее. Предрождественская ночь оказывается для него последним шансом пошалить. Так, сын ведьмы после общения с чертом остается невредим. Ведьмы и демоны не властны, не страшны, а иногда комичны. Смешные ситуации в ранних гоголевских повестях разрушают страх, и мировое зло оказывается посрамлено.</w:t>
      </w: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 xml:space="preserve">3.Совсем иначе предстает нечистая сила в сборниках «Арабески» (1835) и «Миргород» (1835). Например, сюжет «Страшной мести» напоминает библейское сказание о Каине и Авеле, а также историю Петра и Иоанна, отождествляемых в неканонических источниках с Иудой и Иоанном Предтечей. Также Гоголь отталкивается от произведений романтиков: «Бокал», «Чары любви» А. Тика, «Замок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Эйзен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» А. А. Бестужева-Марлинского. В его новых мистических повестях зло наказано, но и добро не торжествует. </w:t>
      </w:r>
    </w:p>
    <w:p w:rsidR="00CB234D" w:rsidRPr="007E51EF" w:rsidRDefault="00CB234D" w:rsidP="007E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EF">
        <w:rPr>
          <w:rFonts w:ascii="Times New Roman" w:hAnsi="Times New Roman" w:cs="Times New Roman"/>
          <w:sz w:val="24"/>
          <w:szCs w:val="24"/>
        </w:rPr>
        <w:t xml:space="preserve">Безопасная демонология «Вечеров на хуторе близ Диканьки» сменяется опасным и грозным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бесовством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. Так, чертовщина «Вия» губит философа </w:t>
      </w:r>
      <w:proofErr w:type="spellStart"/>
      <w:r w:rsidRPr="007E51EF">
        <w:rPr>
          <w:rFonts w:ascii="Times New Roman" w:hAnsi="Times New Roman" w:cs="Times New Roman"/>
          <w:sz w:val="24"/>
          <w:szCs w:val="24"/>
        </w:rPr>
        <w:t>Хому</w:t>
      </w:r>
      <w:proofErr w:type="spellEnd"/>
      <w:r w:rsidRPr="007E51EF">
        <w:rPr>
          <w:rFonts w:ascii="Times New Roman" w:hAnsi="Times New Roman" w:cs="Times New Roman"/>
          <w:sz w:val="24"/>
          <w:szCs w:val="24"/>
        </w:rPr>
        <w:t xml:space="preserve"> Брута и вселяет сомнения в могуществе церкви как оплота борьбы с ней. Это связано с кризисом в мировоззрении писателя.</w:t>
      </w:r>
    </w:p>
    <w:p w:rsidR="007E51EF" w:rsidRDefault="007E51EF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960E39" w:rsidRDefault="00960E39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7E5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Литература.</w:t>
      </w:r>
    </w:p>
    <w:p w:rsidR="007E51EF" w:rsidRPr="007E51EF" w:rsidRDefault="007E51EF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960E39" w:rsidRPr="007E51EF" w:rsidRDefault="00960E39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E5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Абрашкин</w:t>
      </w:r>
      <w:proofErr w:type="spellEnd"/>
      <w:r w:rsidRPr="007E5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А. Л. 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Предки русских в Древнем мире. М.: Вече, 2001.</w:t>
      </w:r>
    </w:p>
    <w:p w:rsidR="00960E39" w:rsidRPr="007E51EF" w:rsidRDefault="00960E39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5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Афанасьев АН. 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поэтических воззрениях славян на природу. В 3-х томах. М.: </w:t>
      </w:r>
      <w:proofErr w:type="spellStart"/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Индрик</w:t>
      </w:r>
      <w:proofErr w:type="spellEnd"/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1994.</w:t>
      </w:r>
    </w:p>
    <w:p w:rsidR="00960E39" w:rsidRPr="007E51EF" w:rsidRDefault="00960E39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5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Беляев Ю. Л. 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 чудовищ Древнего мира. Мифологическая иллюстрированная энциклопедия. М.: Раритет – </w:t>
      </w:r>
      <w:proofErr w:type="spellStart"/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Центркнига</w:t>
      </w:r>
      <w:proofErr w:type="spellEnd"/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1977.</w:t>
      </w:r>
    </w:p>
    <w:p w:rsidR="00960E39" w:rsidRPr="007E51EF" w:rsidRDefault="00960E39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Библейская энциклопедия. Репринтное издание. М.: Терра, 1990.</w:t>
      </w:r>
    </w:p>
    <w:p w:rsidR="00960E39" w:rsidRPr="007E51EF" w:rsidRDefault="00960E39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 литературы Древней Руси. Т. 7, 9. – СПб</w:t>
      </w:r>
      <w:proofErr w:type="gramStart"/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Наука, 2000.</w:t>
      </w:r>
    </w:p>
    <w:p w:rsidR="00960E39" w:rsidRPr="007E51EF" w:rsidRDefault="00960E39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5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Виноградов А. В. 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Тайные битвы XX столетия. М.: ОЛМА-ПРЕСС, 1999.</w:t>
      </w:r>
    </w:p>
    <w:p w:rsidR="00960E39" w:rsidRPr="007E51EF" w:rsidRDefault="00960E39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E5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Воробьевский</w:t>
      </w:r>
      <w:proofErr w:type="spellEnd"/>
      <w:r w:rsidRPr="007E5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Ю. 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 змеи. М.: Палитра-статус, 2002.</w:t>
      </w:r>
    </w:p>
    <w:p w:rsidR="00960E39" w:rsidRPr="007E51EF" w:rsidRDefault="00960E39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E5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Воробьевский</w:t>
      </w:r>
      <w:proofErr w:type="spellEnd"/>
      <w:r w:rsidRPr="007E5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Ю., Соболева Е. 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Пятый ангел вострубил. М.: Палитра-статус, 2002.</w:t>
      </w:r>
    </w:p>
    <w:p w:rsidR="00960E39" w:rsidRPr="007E51EF" w:rsidRDefault="00960E39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5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Грушко Е. А., Медведев Ю. М. 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Словарь славянской мифологии.</w:t>
      </w:r>
      <w:r w:rsidR="0056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 Новгород: Русский купец, Братья славяне, 1995.</w:t>
      </w:r>
    </w:p>
    <w:p w:rsidR="00960E39" w:rsidRDefault="00960E39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E5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Забылин</w:t>
      </w:r>
      <w:proofErr w:type="spellEnd"/>
      <w:r w:rsidRPr="007E5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М. 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 народ. Его обычаи, обряды, предания, суевер</w:t>
      </w:r>
      <w:r w:rsidR="00C1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 и поэзия. М.: </w:t>
      </w:r>
      <w:proofErr w:type="spellStart"/>
      <w:r w:rsidR="00C1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Принтшоп</w:t>
      </w:r>
      <w:proofErr w:type="spellEnd"/>
      <w:r w:rsidR="00C1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1989.</w:t>
      </w:r>
    </w:p>
    <w:p w:rsidR="00C1074E" w:rsidRPr="007E51EF" w:rsidRDefault="00C1074E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7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Максимов С. 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Нечистая, неведомая и крестная сила. – М.: ТЕРРА; «Книжная лавка – РТР», 1996. – 272 с.</w:t>
      </w:r>
    </w:p>
    <w:p w:rsidR="00960E39" w:rsidRPr="007E51EF" w:rsidRDefault="00960E39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5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Манн Ю. В. 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Поэтика Гоголя. Вариации к теме. </w:t>
      </w:r>
      <w:r w:rsidR="0056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 «</w:t>
      </w:r>
      <w:proofErr w:type="spellStart"/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Coda</w:t>
      </w:r>
      <w:proofErr w:type="spellEnd"/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1996.</w:t>
      </w:r>
    </w:p>
    <w:p w:rsidR="00960E39" w:rsidRPr="007E51EF" w:rsidRDefault="00960E39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Мифы народов мира. Т. 1, 2. </w:t>
      </w:r>
      <w:r w:rsidR="0056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 Советская энциклопедия, 1980.</w:t>
      </w:r>
    </w:p>
    <w:p w:rsidR="00960E39" w:rsidRPr="007E51EF" w:rsidRDefault="00960E39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E5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Перевезенцев</w:t>
      </w:r>
      <w:proofErr w:type="spellEnd"/>
      <w:r w:rsidRPr="007E5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С. В. 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Тайны русской веры. От язычества к империи. </w:t>
      </w:r>
      <w:r w:rsidR="0056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 Вече, 2001.</w:t>
      </w:r>
    </w:p>
    <w:p w:rsidR="00960E39" w:rsidRPr="007E51EF" w:rsidRDefault="00960E39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E5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Рапов</w:t>
      </w:r>
      <w:proofErr w:type="spellEnd"/>
      <w:r w:rsidRPr="007E5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О. М. 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Русская церковь в IX </w:t>
      </w:r>
      <w:r w:rsidR="0056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первой трети XII в. Принятие христианства. М.: Высшая школа, 1988.</w:t>
      </w:r>
    </w:p>
    <w:p w:rsidR="00960E39" w:rsidRPr="007E51EF" w:rsidRDefault="00960E39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5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Рассел Дж. Б. 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Колдовство и ведьмы в Средние века. </w:t>
      </w:r>
      <w:r w:rsidR="0056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</w:t>
      </w:r>
      <w:proofErr w:type="gramStart"/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Евразия, 2001.</w:t>
      </w:r>
    </w:p>
    <w:p w:rsidR="00960E39" w:rsidRPr="007E51EF" w:rsidRDefault="00960E39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 демонологический словарь / Автор-составитель Т. А. Новичкова. </w:t>
      </w:r>
      <w:r w:rsidR="0056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СПб.: Пб</w:t>
      </w:r>
      <w:proofErr w:type="gramStart"/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исатель, 1995.</w:t>
      </w:r>
    </w:p>
    <w:p w:rsidR="00960E39" w:rsidRPr="007E51EF" w:rsidRDefault="00960E39" w:rsidP="007E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5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Рыбаков Б. Л. 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Язычество древних славян. </w:t>
      </w:r>
      <w:r w:rsidR="0056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7E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 Наука, 1994.</w:t>
      </w:r>
    </w:p>
    <w:p w:rsidR="00960E39" w:rsidRPr="00AA1E40" w:rsidRDefault="00960E39" w:rsidP="007E51EF">
      <w:pPr>
        <w:spacing w:after="0" w:line="240" w:lineRule="auto"/>
        <w:ind w:firstLine="709"/>
      </w:pPr>
    </w:p>
    <w:p w:rsidR="00C913B7" w:rsidRDefault="00C913B7" w:rsidP="007E51EF">
      <w:pPr>
        <w:spacing w:after="0" w:line="240" w:lineRule="auto"/>
        <w:ind w:firstLine="709"/>
      </w:pPr>
    </w:p>
    <w:sectPr w:rsidR="00C9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2F"/>
    <w:rsid w:val="000B4E44"/>
    <w:rsid w:val="00157834"/>
    <w:rsid w:val="0017034E"/>
    <w:rsid w:val="001D58A5"/>
    <w:rsid w:val="00262371"/>
    <w:rsid w:val="002846E8"/>
    <w:rsid w:val="002D486A"/>
    <w:rsid w:val="0042032F"/>
    <w:rsid w:val="004E0381"/>
    <w:rsid w:val="004F20A9"/>
    <w:rsid w:val="00565C53"/>
    <w:rsid w:val="005B7B5C"/>
    <w:rsid w:val="007B32BC"/>
    <w:rsid w:val="007E51EF"/>
    <w:rsid w:val="007F46E6"/>
    <w:rsid w:val="008633A5"/>
    <w:rsid w:val="0087527B"/>
    <w:rsid w:val="008C7834"/>
    <w:rsid w:val="00937E12"/>
    <w:rsid w:val="00960E39"/>
    <w:rsid w:val="00AE6B51"/>
    <w:rsid w:val="00B4426F"/>
    <w:rsid w:val="00B5380C"/>
    <w:rsid w:val="00B5635A"/>
    <w:rsid w:val="00B835FD"/>
    <w:rsid w:val="00BA053A"/>
    <w:rsid w:val="00C1074E"/>
    <w:rsid w:val="00C913B7"/>
    <w:rsid w:val="00CB234D"/>
    <w:rsid w:val="00CC7BA1"/>
    <w:rsid w:val="00E51C42"/>
    <w:rsid w:val="00F319CA"/>
    <w:rsid w:val="00F42F8D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371"/>
    <w:rPr>
      <w:b/>
      <w:bCs/>
    </w:rPr>
  </w:style>
  <w:style w:type="character" w:styleId="a5">
    <w:name w:val="Hyperlink"/>
    <w:basedOn w:val="a0"/>
    <w:uiPriority w:val="99"/>
    <w:semiHidden/>
    <w:unhideWhenUsed/>
    <w:rsid w:val="00262371"/>
    <w:rPr>
      <w:color w:val="0000FF"/>
      <w:u w:val="single"/>
    </w:rPr>
  </w:style>
  <w:style w:type="paragraph" w:customStyle="1" w:styleId="standard">
    <w:name w:val="standard"/>
    <w:basedOn w:val="a"/>
    <w:rsid w:val="007B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6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AE6B51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AE6B51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371"/>
    <w:rPr>
      <w:b/>
      <w:bCs/>
    </w:rPr>
  </w:style>
  <w:style w:type="character" w:styleId="a5">
    <w:name w:val="Hyperlink"/>
    <w:basedOn w:val="a0"/>
    <w:uiPriority w:val="99"/>
    <w:semiHidden/>
    <w:unhideWhenUsed/>
    <w:rsid w:val="00262371"/>
    <w:rPr>
      <w:color w:val="0000FF"/>
      <w:u w:val="single"/>
    </w:rPr>
  </w:style>
  <w:style w:type="paragraph" w:customStyle="1" w:styleId="standard">
    <w:name w:val="standard"/>
    <w:basedOn w:val="a"/>
    <w:rsid w:val="007B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6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AE6B51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AE6B51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cp:lastPrinted>2020-03-18T15:27:00Z</cp:lastPrinted>
  <dcterms:created xsi:type="dcterms:W3CDTF">2020-01-05T04:52:00Z</dcterms:created>
  <dcterms:modified xsi:type="dcterms:W3CDTF">2020-05-03T14:12:00Z</dcterms:modified>
</cp:coreProperties>
</file>