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7" w:rsidRPr="0055251A" w:rsidRDefault="00FE0B37" w:rsidP="006B2880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B2880" w:rsidRDefault="006B2880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DC0B44" w:rsidRPr="00DC0B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ИППОТЕРАПИЯ КАК МЕТОД Л</w:t>
      </w:r>
      <w:r w:rsidR="00037B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DC0B44" w:rsidRPr="00DC0B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E28" w:rsidRPr="000E3E28">
        <w:rPr>
          <w:rFonts w:ascii="Times New Roman" w:hAnsi="Times New Roman" w:cs="Times New Roman"/>
          <w:sz w:val="28"/>
          <w:szCs w:val="28"/>
        </w:rPr>
        <w:t xml:space="preserve">     </w:t>
      </w:r>
      <w:r w:rsidR="000E3E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FE0B37" w:rsidRPr="0055251A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28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3E28" w:rsidRPr="000E3E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880">
        <w:rPr>
          <w:rFonts w:ascii="Times New Roman" w:hAnsi="Times New Roman" w:cs="Times New Roman"/>
          <w:sz w:val="28"/>
          <w:szCs w:val="28"/>
        </w:rPr>
        <w:t xml:space="preserve">   Воробьёва Алина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 w:rsidR="006B2880">
        <w:rPr>
          <w:rFonts w:ascii="Times New Roman" w:hAnsi="Times New Roman" w:cs="Times New Roman"/>
          <w:sz w:val="28"/>
          <w:szCs w:val="28"/>
        </w:rPr>
        <w:t xml:space="preserve"> 9</w:t>
      </w:r>
      <w:r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 w:rsidR="006B2880">
        <w:rPr>
          <w:rFonts w:ascii="Times New Roman" w:hAnsi="Times New Roman" w:cs="Times New Roman"/>
          <w:sz w:val="28"/>
          <w:szCs w:val="28"/>
        </w:rPr>
        <w:t>б</w:t>
      </w:r>
      <w:r w:rsidRPr="0055251A">
        <w:rPr>
          <w:rFonts w:ascii="Times New Roman" w:hAnsi="Times New Roman" w:cs="Times New Roman"/>
          <w:sz w:val="28"/>
          <w:szCs w:val="28"/>
        </w:rPr>
        <w:t>» 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Pr="0055251A">
        <w:rPr>
          <w:rFonts w:ascii="Times New Roman" w:hAnsi="Times New Roman" w:cs="Times New Roman"/>
          <w:sz w:val="28"/>
          <w:szCs w:val="28"/>
        </w:rPr>
        <w:t>.</w:t>
      </w:r>
    </w:p>
    <w:p w:rsidR="00FE0B37" w:rsidRDefault="00FE0B37" w:rsidP="000E3E28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0E3E28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 xml:space="preserve">Научные руководитель: </w:t>
      </w:r>
    </w:p>
    <w:p w:rsidR="00FE0B37" w:rsidRPr="0055251A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28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E28" w:rsidRPr="000E3E28">
        <w:rPr>
          <w:rFonts w:ascii="Times New Roman" w:hAnsi="Times New Roman" w:cs="Times New Roman"/>
          <w:sz w:val="28"/>
          <w:szCs w:val="28"/>
        </w:rPr>
        <w:t xml:space="preserve">              Уманец</w:t>
      </w:r>
      <w:r w:rsidR="006B2880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FE0B37" w:rsidRPr="0055251A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8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3E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4E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3E28">
        <w:rPr>
          <w:rFonts w:ascii="Times New Roman" w:hAnsi="Times New Roman" w:cs="Times New Roman"/>
          <w:sz w:val="28"/>
          <w:szCs w:val="28"/>
        </w:rPr>
        <w:t>у</w:t>
      </w:r>
      <w:r w:rsidR="006B2880">
        <w:rPr>
          <w:rFonts w:ascii="Times New Roman" w:hAnsi="Times New Roman" w:cs="Times New Roman"/>
          <w:sz w:val="28"/>
          <w:szCs w:val="28"/>
        </w:rPr>
        <w:t>читель биологии</w:t>
      </w:r>
      <w:r w:rsidR="000E3E28">
        <w:rPr>
          <w:rFonts w:ascii="Times New Roman" w:hAnsi="Times New Roman" w:cs="Times New Roman"/>
          <w:sz w:val="28"/>
          <w:szCs w:val="28"/>
        </w:rPr>
        <w:t xml:space="preserve"> и химии</w:t>
      </w:r>
    </w:p>
    <w:p w:rsidR="00FE0B37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C01B1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C01B1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FE0B37" w:rsidRPr="0055251A" w:rsidRDefault="00FE0B37" w:rsidP="00C01B18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C01B18" w:rsidRDefault="006B2880" w:rsidP="00C01B1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A667D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p w:rsidR="00C01B18" w:rsidRPr="00037B66" w:rsidRDefault="00C01B18" w:rsidP="00C01B1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4"/>
        </w:rPr>
      </w:pPr>
      <w:r w:rsidRPr="00037B66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4A667D" w:rsidRPr="00FA7CA9" w:rsidRDefault="004A667D" w:rsidP="00760D57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A7CA9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</w:t>
      </w:r>
      <w:r w:rsidR="00FA7CA9" w:rsidRPr="00FA7CA9">
        <w:rPr>
          <w:rFonts w:ascii="Times New Roman" w:hAnsi="Times New Roman" w:cs="Times New Roman"/>
          <w:sz w:val="24"/>
        </w:rPr>
        <w:t xml:space="preserve">                   </w:t>
      </w:r>
      <w:r w:rsidR="00FA7CA9">
        <w:rPr>
          <w:rFonts w:ascii="Times New Roman" w:hAnsi="Times New Roman" w:cs="Times New Roman"/>
          <w:sz w:val="24"/>
        </w:rPr>
        <w:t xml:space="preserve">         </w:t>
      </w:r>
      <w:r w:rsidR="00FA7CA9" w:rsidRPr="00FA7CA9">
        <w:rPr>
          <w:rFonts w:ascii="Times New Roman" w:hAnsi="Times New Roman" w:cs="Times New Roman"/>
          <w:sz w:val="24"/>
        </w:rPr>
        <w:t xml:space="preserve">  </w:t>
      </w:r>
      <w:r w:rsidRPr="00FA7CA9">
        <w:rPr>
          <w:rFonts w:ascii="Times New Roman" w:hAnsi="Times New Roman" w:cs="Times New Roman"/>
          <w:sz w:val="24"/>
        </w:rPr>
        <w:t xml:space="preserve">3 </w:t>
      </w:r>
    </w:p>
    <w:p w:rsidR="004A667D" w:rsidRPr="00FA7CA9" w:rsidRDefault="004A667D" w:rsidP="00760D57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A7CA9">
        <w:rPr>
          <w:rFonts w:ascii="Times New Roman" w:hAnsi="Times New Roman" w:cs="Times New Roman"/>
          <w:sz w:val="24"/>
        </w:rPr>
        <w:t>Основная часть</w:t>
      </w:r>
      <w:r w:rsidR="00DB533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4A667D" w:rsidRPr="00DB5337" w:rsidRDefault="00E34E18" w:rsidP="00760D57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 w:rsidR="000857E3" w:rsidRPr="00DB5337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>Интервьюирование</w:t>
      </w:r>
      <w:r w:rsidR="004A667D"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                      </w:t>
      </w:r>
      <w:r w:rsidR="000B2EE0"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</w:t>
      </w:r>
      <w:r w:rsidR="004A667D"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</w:t>
      </w:r>
      <w:r w:rsidR="00760D57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4</w:t>
      </w:r>
    </w:p>
    <w:p w:rsidR="000857E3" w:rsidRPr="00DB5337" w:rsidRDefault="004A667D" w:rsidP="00760D57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>2.</w:t>
      </w:r>
      <w:r w:rsidR="000857E3" w:rsidRPr="00DB5337">
        <w:rPr>
          <w:rFonts w:ascii="Times New Roman" w:hAnsi="Times New Roman" w:cs="Times New Roman"/>
          <w:color w:val="0D0D0D" w:themeColor="text1" w:themeTint="F2"/>
          <w:sz w:val="24"/>
        </w:rPr>
        <w:t>Выбор модели буклета.</w:t>
      </w:r>
      <w:r w:rsid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                                                       5</w:t>
      </w:r>
    </w:p>
    <w:p w:rsidR="004A667D" w:rsidRPr="00DB5337" w:rsidRDefault="004A667D" w:rsidP="00760D57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>3.</w:t>
      </w:r>
      <w:r w:rsidR="000857E3" w:rsidRPr="00DB5337">
        <w:rPr>
          <w:rFonts w:ascii="Times New Roman" w:hAnsi="Times New Roman" w:cs="Times New Roman"/>
          <w:color w:val="0D0D0D" w:themeColor="text1" w:themeTint="F2"/>
          <w:sz w:val="24"/>
        </w:rPr>
        <w:t>Создание буклета</w:t>
      </w: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                                </w:t>
      </w:r>
      <w:r w:rsid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5</w:t>
      </w:r>
    </w:p>
    <w:p w:rsidR="004A667D" w:rsidRPr="00DB5337" w:rsidRDefault="004A667D" w:rsidP="00760D57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Заключение                                   </w:t>
      </w:r>
      <w:r w:rsidR="00760D5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                                           5</w:t>
      </w: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                                       </w:t>
      </w:r>
      <w:r w:rsid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:rsidR="004A667D" w:rsidRPr="00DB5337" w:rsidRDefault="004A667D" w:rsidP="00760D57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  <w:r w:rsidRPr="00DB5337">
        <w:rPr>
          <w:rFonts w:ascii="Times New Roman" w:hAnsi="Times New Roman" w:cs="Times New Roman"/>
          <w:color w:val="0D0D0D" w:themeColor="text1" w:themeTint="F2"/>
          <w:sz w:val="24"/>
        </w:rPr>
        <w:t xml:space="preserve">Список литературы                                                                                                                </w:t>
      </w:r>
      <w:r w:rsidR="00760D57">
        <w:rPr>
          <w:rFonts w:ascii="Times New Roman" w:hAnsi="Times New Roman" w:cs="Times New Roman"/>
          <w:color w:val="0D0D0D" w:themeColor="text1" w:themeTint="F2"/>
          <w:sz w:val="24"/>
        </w:rPr>
        <w:t xml:space="preserve">   5</w:t>
      </w:r>
    </w:p>
    <w:p w:rsidR="00C01B18" w:rsidRDefault="00C01B18" w:rsidP="007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7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7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FA2B4F" w:rsidRDefault="00FA2B4F" w:rsidP="00C0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C0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C0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C0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B66" w:rsidRDefault="00037B66" w:rsidP="00C0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18" w:rsidRPr="00625BA1" w:rsidRDefault="00625BA1" w:rsidP="0036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A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E098F" w:rsidRDefault="002E098F" w:rsidP="0036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98F" w:rsidRDefault="002E098F" w:rsidP="00E34E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0E3E28" w:rsidRDefault="000E3E28" w:rsidP="00E3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нас много больных детей. Есть много способов их лечения. Один из них иппотерапия</w:t>
      </w:r>
      <w:r w:rsidR="00E34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1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0E3E28">
        <w:rPr>
          <w:rFonts w:ascii="Times New Roman" w:hAnsi="Times New Roman" w:cs="Times New Roman"/>
          <w:sz w:val="24"/>
          <w:szCs w:val="24"/>
        </w:rPr>
        <w:t>методика пре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3E28">
        <w:rPr>
          <w:rFonts w:ascii="Times New Roman" w:hAnsi="Times New Roman" w:cs="Times New Roman"/>
          <w:sz w:val="24"/>
          <w:szCs w:val="24"/>
        </w:rPr>
        <w:t xml:space="preserve">доления различных </w:t>
      </w:r>
      <w:r w:rsidR="00736524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 w:rsidRPr="000E3E28">
        <w:rPr>
          <w:rFonts w:ascii="Times New Roman" w:hAnsi="Times New Roman" w:cs="Times New Roman"/>
          <w:sz w:val="24"/>
          <w:szCs w:val="24"/>
        </w:rPr>
        <w:t>человека</w:t>
      </w:r>
      <w:r w:rsidR="00E34E18">
        <w:rPr>
          <w:rFonts w:ascii="Times New Roman" w:hAnsi="Times New Roman" w:cs="Times New Roman"/>
          <w:sz w:val="24"/>
          <w:szCs w:val="24"/>
        </w:rPr>
        <w:t>,</w:t>
      </w:r>
      <w:r w:rsidRPr="000E3E28">
        <w:rPr>
          <w:rFonts w:ascii="Times New Roman" w:hAnsi="Times New Roman" w:cs="Times New Roman"/>
          <w:sz w:val="24"/>
          <w:szCs w:val="24"/>
        </w:rPr>
        <w:t xml:space="preserve"> основанная на взаимодействии ребенка </w:t>
      </w:r>
      <w:r w:rsidR="00736524">
        <w:rPr>
          <w:rFonts w:ascii="Times New Roman" w:hAnsi="Times New Roman" w:cs="Times New Roman"/>
          <w:sz w:val="24"/>
          <w:szCs w:val="24"/>
        </w:rPr>
        <w:t>с лошадью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6524">
        <w:rPr>
          <w:rFonts w:ascii="Times New Roman" w:hAnsi="Times New Roman" w:cs="Times New Roman"/>
          <w:sz w:val="24"/>
          <w:szCs w:val="24"/>
        </w:rPr>
        <w:t xml:space="preserve"> Также он является самым безболезненным и эффективным способом. Мне хочется</w:t>
      </w:r>
      <w:r w:rsidR="00E34E18">
        <w:rPr>
          <w:rFonts w:ascii="Times New Roman" w:hAnsi="Times New Roman" w:cs="Times New Roman"/>
          <w:sz w:val="24"/>
          <w:szCs w:val="24"/>
        </w:rPr>
        <w:t>,</w:t>
      </w:r>
      <w:r w:rsidR="00736524">
        <w:rPr>
          <w:rFonts w:ascii="Times New Roman" w:hAnsi="Times New Roman" w:cs="Times New Roman"/>
          <w:sz w:val="24"/>
          <w:szCs w:val="24"/>
        </w:rPr>
        <w:t xml:space="preserve"> чтобы лицеисты</w:t>
      </w:r>
      <w:r w:rsidR="00E34E18">
        <w:rPr>
          <w:rFonts w:ascii="Times New Roman" w:hAnsi="Times New Roman" w:cs="Times New Roman"/>
          <w:sz w:val="24"/>
          <w:szCs w:val="24"/>
        </w:rPr>
        <w:t>,</w:t>
      </w:r>
      <w:r w:rsidR="00736524">
        <w:rPr>
          <w:rFonts w:ascii="Times New Roman" w:hAnsi="Times New Roman" w:cs="Times New Roman"/>
          <w:sz w:val="24"/>
          <w:szCs w:val="24"/>
        </w:rPr>
        <w:t xml:space="preserve"> как будущие родители</w:t>
      </w:r>
      <w:r w:rsidR="00E34E18">
        <w:rPr>
          <w:rFonts w:ascii="Times New Roman" w:hAnsi="Times New Roman" w:cs="Times New Roman"/>
          <w:sz w:val="24"/>
          <w:szCs w:val="24"/>
        </w:rPr>
        <w:t>,</w:t>
      </w:r>
      <w:r w:rsidR="00736524">
        <w:rPr>
          <w:rFonts w:ascii="Times New Roman" w:hAnsi="Times New Roman" w:cs="Times New Roman"/>
          <w:sz w:val="24"/>
          <w:szCs w:val="24"/>
        </w:rPr>
        <w:t xml:space="preserve"> </w:t>
      </w:r>
      <w:r w:rsidR="00E34E18">
        <w:rPr>
          <w:rFonts w:ascii="Times New Roman" w:hAnsi="Times New Roman" w:cs="Times New Roman"/>
          <w:sz w:val="24"/>
          <w:szCs w:val="24"/>
        </w:rPr>
        <w:t>у</w:t>
      </w:r>
      <w:r w:rsidR="00736524">
        <w:rPr>
          <w:rFonts w:ascii="Times New Roman" w:hAnsi="Times New Roman" w:cs="Times New Roman"/>
          <w:sz w:val="24"/>
          <w:szCs w:val="24"/>
        </w:rPr>
        <w:t>знали об этом способ</w:t>
      </w:r>
      <w:r w:rsidR="00E34E18">
        <w:rPr>
          <w:rFonts w:ascii="Times New Roman" w:hAnsi="Times New Roman" w:cs="Times New Roman"/>
          <w:sz w:val="24"/>
          <w:szCs w:val="24"/>
        </w:rPr>
        <w:t>е</w:t>
      </w:r>
      <w:r w:rsidR="00736524">
        <w:rPr>
          <w:rFonts w:ascii="Times New Roman" w:hAnsi="Times New Roman" w:cs="Times New Roman"/>
          <w:sz w:val="24"/>
          <w:szCs w:val="24"/>
        </w:rPr>
        <w:t xml:space="preserve"> 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24" w:rsidRDefault="00037B66" w:rsidP="00E34E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C01B18" w:rsidRPr="00625BA1" w:rsidRDefault="00736524" w:rsidP="00E34E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буклет о пользе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BA1" w:rsidRPr="00736524" w:rsidRDefault="00625BA1" w:rsidP="00E34E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</w:p>
    <w:p w:rsidR="00625BA1" w:rsidRPr="003676F4" w:rsidRDefault="003676F4" w:rsidP="00E34E1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6524">
        <w:rPr>
          <w:rFonts w:ascii="Times New Roman" w:hAnsi="Times New Roman" w:cs="Times New Roman"/>
          <w:sz w:val="24"/>
          <w:szCs w:val="24"/>
        </w:rPr>
        <w:t xml:space="preserve">Сделать обзор литературы о пользе </w:t>
      </w:r>
      <w:proofErr w:type="spellStart"/>
      <w:r w:rsidR="00736524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="00736524">
        <w:rPr>
          <w:rFonts w:ascii="Times New Roman" w:hAnsi="Times New Roman" w:cs="Times New Roman"/>
          <w:sz w:val="24"/>
          <w:szCs w:val="24"/>
        </w:rPr>
        <w:t>.</w:t>
      </w:r>
    </w:p>
    <w:p w:rsidR="00625BA1" w:rsidRPr="003676F4" w:rsidRDefault="003676F4" w:rsidP="00E3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7B66">
        <w:rPr>
          <w:rFonts w:ascii="Times New Roman" w:hAnsi="Times New Roman" w:cs="Times New Roman"/>
          <w:sz w:val="24"/>
          <w:szCs w:val="24"/>
        </w:rPr>
        <w:t>Собрать</w:t>
      </w:r>
      <w:r w:rsidR="00625BA1" w:rsidRPr="003676F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37B66">
        <w:rPr>
          <w:rFonts w:ascii="Times New Roman" w:hAnsi="Times New Roman" w:cs="Times New Roman"/>
          <w:sz w:val="24"/>
          <w:szCs w:val="24"/>
        </w:rPr>
        <w:t>ю</w:t>
      </w:r>
      <w:r w:rsidR="00625BA1" w:rsidRPr="003676F4">
        <w:rPr>
          <w:rFonts w:ascii="Times New Roman" w:hAnsi="Times New Roman" w:cs="Times New Roman"/>
          <w:sz w:val="24"/>
          <w:szCs w:val="24"/>
        </w:rPr>
        <w:t xml:space="preserve"> об услугах конной школы</w:t>
      </w:r>
      <w:r w:rsidR="00037B66">
        <w:rPr>
          <w:rFonts w:ascii="Times New Roman" w:hAnsi="Times New Roman" w:cs="Times New Roman"/>
          <w:sz w:val="24"/>
          <w:szCs w:val="24"/>
        </w:rPr>
        <w:t>,</w:t>
      </w:r>
      <w:r w:rsidR="00625BA1" w:rsidRPr="003676F4">
        <w:rPr>
          <w:rFonts w:ascii="Times New Roman" w:hAnsi="Times New Roman" w:cs="Times New Roman"/>
          <w:sz w:val="24"/>
          <w:szCs w:val="24"/>
        </w:rPr>
        <w:t xml:space="preserve"> связанных </w:t>
      </w:r>
      <w:r w:rsidR="002E098F">
        <w:rPr>
          <w:rFonts w:ascii="Times New Roman" w:hAnsi="Times New Roman" w:cs="Times New Roman"/>
          <w:sz w:val="24"/>
          <w:szCs w:val="24"/>
        </w:rPr>
        <w:t>со</w:t>
      </w:r>
      <w:r w:rsidR="00625BA1" w:rsidRPr="003676F4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2E098F">
        <w:rPr>
          <w:rFonts w:ascii="Times New Roman" w:hAnsi="Times New Roman" w:cs="Times New Roman"/>
          <w:sz w:val="24"/>
          <w:szCs w:val="24"/>
        </w:rPr>
        <w:t>м</w:t>
      </w:r>
      <w:r w:rsidR="00625BA1" w:rsidRPr="003676F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25BA1" w:rsidRDefault="003676F4" w:rsidP="00E3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5BA1" w:rsidRPr="003676F4">
        <w:rPr>
          <w:rFonts w:ascii="Times New Roman" w:hAnsi="Times New Roman" w:cs="Times New Roman"/>
          <w:sz w:val="24"/>
          <w:szCs w:val="24"/>
        </w:rPr>
        <w:t>Собрать сведения об улучшении здоровья пользователей</w:t>
      </w:r>
      <w:r w:rsidR="00736524">
        <w:rPr>
          <w:rFonts w:ascii="Times New Roman" w:hAnsi="Times New Roman" w:cs="Times New Roman"/>
          <w:sz w:val="24"/>
          <w:szCs w:val="24"/>
        </w:rPr>
        <w:t xml:space="preserve"> данной услуги.</w:t>
      </w:r>
    </w:p>
    <w:p w:rsidR="002E098F" w:rsidRDefault="002E098F" w:rsidP="00E3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6524">
        <w:rPr>
          <w:rFonts w:ascii="Times New Roman" w:hAnsi="Times New Roman" w:cs="Times New Roman"/>
          <w:sz w:val="24"/>
          <w:szCs w:val="24"/>
        </w:rPr>
        <w:t>Познакомиться со способами изготовления буклета.</w:t>
      </w:r>
    </w:p>
    <w:p w:rsidR="002E098F" w:rsidRDefault="002E098F" w:rsidP="00E3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36524"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2E098F" w:rsidRPr="007C4856" w:rsidRDefault="00736524" w:rsidP="00E34E18">
      <w:pPr>
        <w:pStyle w:val="a3"/>
        <w:tabs>
          <w:tab w:val="left" w:leader="underscore" w:pos="11764"/>
        </w:tabs>
        <w:spacing w:after="0"/>
        <w:ind w:left="102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2E098F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 w:rsidR="002E098F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="002E098F"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2E098F" w:rsidRPr="007C4856" w:rsidRDefault="002E098F" w:rsidP="00E34E18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</w:t>
      </w:r>
      <w:r w:rsidR="00736524">
        <w:rPr>
          <w:rFonts w:ascii="Times New Roman" w:eastAsia="Times New Roman" w:hAnsi="Times New Roman" w:cs="Times New Roman"/>
          <w:sz w:val="24"/>
        </w:rPr>
        <w:t>.Анализ литературы</w:t>
      </w:r>
      <w:r w:rsidR="00AF0DD2">
        <w:rPr>
          <w:rFonts w:ascii="Times New Roman" w:eastAsia="Times New Roman" w:hAnsi="Times New Roman" w:cs="Times New Roman"/>
          <w:sz w:val="24"/>
        </w:rPr>
        <w:t>.</w:t>
      </w:r>
    </w:p>
    <w:p w:rsidR="002E098F" w:rsidRPr="007C4856" w:rsidRDefault="00AF0DD2" w:rsidP="00E34E18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</w:t>
      </w:r>
      <w:r w:rsidR="002E098F" w:rsidRPr="007C4856">
        <w:rPr>
          <w:rFonts w:ascii="Times New Roman" w:eastAsia="Times New Roman" w:hAnsi="Times New Roman" w:cs="Times New Roman"/>
          <w:sz w:val="24"/>
        </w:rPr>
        <w:t xml:space="preserve">етод </w:t>
      </w:r>
      <w:r w:rsidR="002E098F">
        <w:rPr>
          <w:rFonts w:ascii="Times New Roman" w:eastAsia="Times New Roman" w:hAnsi="Times New Roman" w:cs="Times New Roman"/>
          <w:sz w:val="24"/>
        </w:rPr>
        <w:t>интервью</w:t>
      </w:r>
      <w:r w:rsidR="00736524">
        <w:rPr>
          <w:rFonts w:ascii="Times New Roman" w:eastAsia="Times New Roman" w:hAnsi="Times New Roman" w:cs="Times New Roman"/>
          <w:sz w:val="24"/>
        </w:rPr>
        <w:t>и</w:t>
      </w:r>
      <w:r w:rsidR="002E098F">
        <w:rPr>
          <w:rFonts w:ascii="Times New Roman" w:eastAsia="Times New Roman" w:hAnsi="Times New Roman" w:cs="Times New Roman"/>
          <w:sz w:val="24"/>
        </w:rPr>
        <w:t>рования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098F" w:rsidRPr="00AF0DD2" w:rsidRDefault="002E098F" w:rsidP="00E34E18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3.</w:t>
      </w:r>
      <w:r w:rsidR="00E34E18">
        <w:rPr>
          <w:rFonts w:ascii="Times New Roman" w:eastAsia="Times New Roman" w:hAnsi="Times New Roman" w:cs="Times New Roman"/>
          <w:sz w:val="24"/>
        </w:rPr>
        <w:t>Моделирование.</w:t>
      </w:r>
    </w:p>
    <w:p w:rsidR="002E098F" w:rsidRDefault="002E098F" w:rsidP="00E34E18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</w:p>
    <w:p w:rsidR="00DC0B44" w:rsidRDefault="00353E17" w:rsidP="00872025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53E17">
        <w:rPr>
          <w:rFonts w:ascii="Times New Roman" w:hAnsi="Times New Roman" w:cs="Times New Roman"/>
          <w:sz w:val="24"/>
        </w:rPr>
        <w:t xml:space="preserve">Верховую  езду  инвалидов  условно  делят  на  </w:t>
      </w:r>
      <w:proofErr w:type="spellStart"/>
      <w:r w:rsidRPr="00353E17">
        <w:rPr>
          <w:rFonts w:ascii="Times New Roman" w:hAnsi="Times New Roman" w:cs="Times New Roman"/>
          <w:sz w:val="24"/>
        </w:rPr>
        <w:t>иппотерапию</w:t>
      </w:r>
      <w:proofErr w:type="spellEnd"/>
      <w:r w:rsidRPr="00353E17">
        <w:rPr>
          <w:rFonts w:ascii="Times New Roman" w:hAnsi="Times New Roman" w:cs="Times New Roman"/>
          <w:sz w:val="24"/>
        </w:rPr>
        <w:t>,  лечебно-педагогическую верховую езду, лечебно-педагогическую вольтижировку, кон</w:t>
      </w:r>
      <w:r>
        <w:rPr>
          <w:rFonts w:ascii="Times New Roman" w:hAnsi="Times New Roman" w:cs="Times New Roman"/>
          <w:sz w:val="24"/>
        </w:rPr>
        <w:t>ный спорт и</w:t>
      </w:r>
      <w:r w:rsidRPr="00353E17">
        <w:rPr>
          <w:rFonts w:ascii="Times New Roman" w:hAnsi="Times New Roman" w:cs="Times New Roman"/>
          <w:sz w:val="24"/>
        </w:rPr>
        <w:t xml:space="preserve"> рекре</w:t>
      </w:r>
      <w:r>
        <w:rPr>
          <w:rFonts w:ascii="Times New Roman" w:hAnsi="Times New Roman" w:cs="Times New Roman"/>
          <w:sz w:val="24"/>
        </w:rPr>
        <w:t xml:space="preserve">ационную верховую езду </w:t>
      </w:r>
      <w:r w:rsidR="00D91A7D">
        <w:rPr>
          <w:rFonts w:ascii="Times New Roman" w:eastAsia="Times New Roman" w:hAnsi="Times New Roman" w:cs="Times New Roman"/>
          <w:bCs/>
          <w:sz w:val="24"/>
        </w:rPr>
        <w:t>[1</w:t>
      </w:r>
      <w:r w:rsidR="00D91A7D" w:rsidRPr="007C4856">
        <w:rPr>
          <w:rFonts w:ascii="Times New Roman" w:eastAsia="Times New Roman" w:hAnsi="Times New Roman" w:cs="Times New Roman"/>
          <w:bCs/>
          <w:sz w:val="24"/>
        </w:rPr>
        <w:t>]</w:t>
      </w:r>
      <w:r w:rsidR="00D91A7D">
        <w:rPr>
          <w:rFonts w:ascii="Times New Roman" w:eastAsia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Иппо</w:t>
      </w:r>
      <w:r w:rsidR="003F0E4B">
        <w:rPr>
          <w:rFonts w:ascii="Times New Roman" w:hAnsi="Times New Roman" w:cs="Times New Roman"/>
          <w:sz w:val="24"/>
        </w:rPr>
        <w:t>терапия – методика лечения</w:t>
      </w:r>
      <w:r w:rsidRPr="00DC0B44">
        <w:rPr>
          <w:rFonts w:ascii="Times New Roman" w:hAnsi="Times New Roman" w:cs="Times New Roman"/>
          <w:sz w:val="24"/>
        </w:rPr>
        <w:t xml:space="preserve"> различных недугов человека, основанная на взаимодействии ребенка с</w:t>
      </w:r>
      <w:r>
        <w:rPr>
          <w:rFonts w:ascii="Times New Roman" w:hAnsi="Times New Roman" w:cs="Times New Roman"/>
          <w:sz w:val="24"/>
        </w:rPr>
        <w:t xml:space="preserve"> лошадью, адаптированная к воз</w:t>
      </w:r>
      <w:r w:rsidRPr="00DC0B44">
        <w:rPr>
          <w:rFonts w:ascii="Times New Roman" w:hAnsi="Times New Roman" w:cs="Times New Roman"/>
          <w:sz w:val="24"/>
        </w:rPr>
        <w:t xml:space="preserve">можностям ребенка </w:t>
      </w:r>
      <w:proofErr w:type="gramStart"/>
      <w:r w:rsidRPr="00DC0B44">
        <w:rPr>
          <w:rFonts w:ascii="Times New Roman" w:hAnsi="Times New Roman" w:cs="Times New Roman"/>
          <w:sz w:val="24"/>
        </w:rPr>
        <w:t>в</w:t>
      </w:r>
      <w:proofErr w:type="gramEnd"/>
      <w:r w:rsidRPr="00DC0B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C0B44">
        <w:rPr>
          <w:rFonts w:ascii="Times New Roman" w:hAnsi="Times New Roman" w:cs="Times New Roman"/>
          <w:sz w:val="24"/>
        </w:rPr>
        <w:t>обучению</w:t>
      </w:r>
      <w:proofErr w:type="gramEnd"/>
      <w:r w:rsidRPr="00DC0B44">
        <w:rPr>
          <w:rFonts w:ascii="Times New Roman" w:hAnsi="Times New Roman" w:cs="Times New Roman"/>
          <w:sz w:val="24"/>
        </w:rPr>
        <w:t xml:space="preserve"> верховой езде и уходу за лошадью</w:t>
      </w:r>
      <w:r w:rsidR="00D91A7D">
        <w:rPr>
          <w:rFonts w:ascii="Times New Roman" w:hAnsi="Times New Roman" w:cs="Times New Roman"/>
          <w:sz w:val="24"/>
        </w:rPr>
        <w:t xml:space="preserve"> </w:t>
      </w:r>
      <w:r w:rsidR="00D91A7D">
        <w:rPr>
          <w:rFonts w:ascii="Times New Roman" w:eastAsia="Times New Roman" w:hAnsi="Times New Roman" w:cs="Times New Roman"/>
          <w:bCs/>
          <w:sz w:val="24"/>
        </w:rPr>
        <w:t>[2</w:t>
      </w:r>
      <w:r w:rsidR="00D91A7D" w:rsidRPr="007C4856">
        <w:rPr>
          <w:rFonts w:ascii="Times New Roman" w:eastAsia="Times New Roman" w:hAnsi="Times New Roman" w:cs="Times New Roman"/>
          <w:bCs/>
          <w:sz w:val="24"/>
        </w:rPr>
        <w:t>]</w:t>
      </w:r>
      <w:r w:rsidR="00D91A7D">
        <w:rPr>
          <w:rFonts w:ascii="Times New Roman" w:eastAsia="Times New Roman" w:hAnsi="Times New Roman" w:cs="Times New Roman"/>
          <w:bCs/>
          <w:sz w:val="24"/>
        </w:rPr>
        <w:t>.</w:t>
      </w:r>
    </w:p>
    <w:p w:rsidR="006855F1" w:rsidRPr="003F0E4B" w:rsidRDefault="006855F1" w:rsidP="00037B66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0E4B">
        <w:rPr>
          <w:rFonts w:ascii="Times New Roman" w:hAnsi="Times New Roman" w:cs="Times New Roman"/>
          <w:b/>
          <w:sz w:val="24"/>
        </w:rPr>
        <w:t>Основная часть</w:t>
      </w:r>
    </w:p>
    <w:p w:rsidR="00037B66" w:rsidRDefault="00037B66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037B66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1.Интервьюирование </w:t>
      </w:r>
    </w:p>
    <w:p w:rsidR="00D91A7D" w:rsidRPr="00D91A7D" w:rsidRDefault="00D91A7D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Я провел</w:t>
      </w:r>
      <w:r w:rsidR="00D30FCF">
        <w:rPr>
          <w:rFonts w:ascii="Times New Roman" w:hAnsi="Times New Roman" w:cs="Times New Roman"/>
          <w:color w:val="0D0D0D" w:themeColor="text1" w:themeTint="F2"/>
          <w:sz w:val="24"/>
        </w:rPr>
        <w:t>а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интервью с тренером по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</w:rPr>
        <w:t>иппотерапии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Сальной Натальей Анатольевной</w:t>
      </w:r>
      <w:r w:rsidR="00D30FCF">
        <w:rPr>
          <w:rFonts w:ascii="Times New Roman" w:hAnsi="Times New Roman" w:cs="Times New Roman"/>
          <w:color w:val="0D0D0D" w:themeColor="text1" w:themeTint="F2"/>
          <w:sz w:val="24"/>
        </w:rPr>
        <w:t>. Ниже я привожу текст интервью с ней.</w:t>
      </w:r>
    </w:p>
    <w:p w:rsidR="006855F1" w:rsidRPr="00FA7CA9" w:rsidRDefault="00D30FCF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779A1">
        <w:rPr>
          <w:rFonts w:ascii="Times New Roman" w:hAnsi="Times New Roman" w:cs="Times New Roman"/>
          <w:sz w:val="24"/>
        </w:rPr>
        <w:t xml:space="preserve">Пони слоновой масти Персик – любимец детворы, имеющий необычный окрас: белая грива, </w:t>
      </w:r>
      <w:r w:rsidR="00037B66">
        <w:rPr>
          <w:rFonts w:ascii="Times New Roman" w:hAnsi="Times New Roman" w:cs="Times New Roman"/>
          <w:sz w:val="24"/>
        </w:rPr>
        <w:t xml:space="preserve">пушистый хвост, маленький рост, </w:t>
      </w:r>
      <w:r w:rsidR="007779A1">
        <w:rPr>
          <w:rFonts w:ascii="Times New Roman" w:hAnsi="Times New Roman" w:cs="Times New Roman"/>
          <w:sz w:val="24"/>
        </w:rPr>
        <w:t>это особенно привлекает малышей. Именно Персик стал приносить первые результаты в битве за здоровье маленьких пациентов. Он стал специалисто</w:t>
      </w:r>
      <w:r w:rsidR="00037B66">
        <w:rPr>
          <w:rFonts w:ascii="Times New Roman" w:hAnsi="Times New Roman" w:cs="Times New Roman"/>
          <w:sz w:val="24"/>
        </w:rPr>
        <w:t xml:space="preserve">м в области </w:t>
      </w:r>
      <w:proofErr w:type="spellStart"/>
      <w:r w:rsidR="00037B66">
        <w:rPr>
          <w:rFonts w:ascii="Times New Roman" w:hAnsi="Times New Roman" w:cs="Times New Roman"/>
          <w:sz w:val="24"/>
        </w:rPr>
        <w:t>иппотерапии</w:t>
      </w:r>
      <w:proofErr w:type="spellEnd"/>
      <w:r w:rsidR="00037B66">
        <w:rPr>
          <w:rFonts w:ascii="Times New Roman" w:hAnsi="Times New Roman" w:cs="Times New Roman"/>
          <w:sz w:val="24"/>
        </w:rPr>
        <w:t>,</w:t>
      </w:r>
      <w:r w:rsidR="007779A1">
        <w:rPr>
          <w:rFonts w:ascii="Times New Roman" w:hAnsi="Times New Roman" w:cs="Times New Roman"/>
          <w:sz w:val="24"/>
        </w:rPr>
        <w:t xml:space="preserve"> он чувствует детей, то есть каждого ребёнка он веёт в разном темпе, одних детей он возит по прямой, а других по кругу. Если ребёнок лежит на нём, он ве</w:t>
      </w:r>
      <w:r w:rsidR="00037B66">
        <w:rPr>
          <w:rFonts w:ascii="Times New Roman" w:hAnsi="Times New Roman" w:cs="Times New Roman"/>
          <w:sz w:val="24"/>
        </w:rPr>
        <w:t>д</w:t>
      </w:r>
      <w:r w:rsidR="007779A1">
        <w:rPr>
          <w:rFonts w:ascii="Times New Roman" w:hAnsi="Times New Roman" w:cs="Times New Roman"/>
          <w:sz w:val="24"/>
        </w:rPr>
        <w:t>ёт его очень осторожно, а если ребёнок расслаблен, не хочет держать равновесие, Персик ускоряет шаг</w:t>
      </w:r>
      <w:r w:rsidR="00BE2D01">
        <w:rPr>
          <w:rFonts w:ascii="Times New Roman" w:hAnsi="Times New Roman" w:cs="Times New Roman"/>
          <w:sz w:val="24"/>
        </w:rPr>
        <w:t>,</w:t>
      </w:r>
      <w:r w:rsidR="007779A1">
        <w:rPr>
          <w:rFonts w:ascii="Times New Roman" w:hAnsi="Times New Roman" w:cs="Times New Roman"/>
          <w:sz w:val="24"/>
        </w:rPr>
        <w:t xml:space="preserve"> делает маленькие, но быстрые шаги</w:t>
      </w:r>
      <w:r w:rsidR="00BE2D01">
        <w:rPr>
          <w:rFonts w:ascii="Times New Roman" w:hAnsi="Times New Roman" w:cs="Times New Roman"/>
          <w:sz w:val="24"/>
        </w:rPr>
        <w:t>,</w:t>
      </w:r>
      <w:r w:rsidR="007779A1">
        <w:rPr>
          <w:rFonts w:ascii="Times New Roman" w:hAnsi="Times New Roman" w:cs="Times New Roman"/>
          <w:sz w:val="24"/>
        </w:rPr>
        <w:t xml:space="preserve"> при этом не переходя в рысь</w:t>
      </w:r>
      <w:r w:rsidR="00BE2D01">
        <w:rPr>
          <w:rFonts w:ascii="Times New Roman" w:hAnsi="Times New Roman" w:cs="Times New Roman"/>
          <w:sz w:val="24"/>
        </w:rPr>
        <w:t>. Т</w:t>
      </w:r>
      <w:r w:rsidR="007779A1">
        <w:rPr>
          <w:rFonts w:ascii="Times New Roman" w:hAnsi="Times New Roman" w:cs="Times New Roman"/>
          <w:sz w:val="24"/>
        </w:rPr>
        <w:t>ак ребёнок напрягает ножки и начинает работать спиной, чтобы удержаться верхом. При работе нет необходимости строго следить за Персиком, повод всегда попущен</w:t>
      </w:r>
      <w:r w:rsidR="00BE2D01">
        <w:rPr>
          <w:rFonts w:ascii="Times New Roman" w:hAnsi="Times New Roman" w:cs="Times New Roman"/>
          <w:sz w:val="24"/>
        </w:rPr>
        <w:t>,</w:t>
      </w:r>
      <w:r w:rsidR="007779A1">
        <w:rPr>
          <w:rFonts w:ascii="Times New Roman" w:hAnsi="Times New Roman" w:cs="Times New Roman"/>
          <w:sz w:val="24"/>
        </w:rPr>
        <w:t xml:space="preserve"> потому что пони сам чувствует ребёнка и выбирает темп для работы.  </w:t>
      </w:r>
      <w:r w:rsidR="006855F1" w:rsidRPr="00FA7CA9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</w:t>
      </w:r>
      <w:r w:rsidR="006855F1">
        <w:rPr>
          <w:rFonts w:ascii="Times New Roman" w:hAnsi="Times New Roman" w:cs="Times New Roman"/>
          <w:color w:val="FF0000"/>
          <w:sz w:val="24"/>
        </w:rPr>
        <w:t xml:space="preserve">                        </w:t>
      </w:r>
      <w:r w:rsidR="006855F1" w:rsidRPr="00FA7CA9">
        <w:rPr>
          <w:rFonts w:ascii="Times New Roman" w:hAnsi="Times New Roman" w:cs="Times New Roman"/>
          <w:color w:val="FF0000"/>
          <w:sz w:val="24"/>
        </w:rPr>
        <w:t xml:space="preserve"> </w:t>
      </w:r>
      <w:r w:rsidR="006855F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:rsidR="007779A1" w:rsidRPr="007779A1" w:rsidRDefault="007779A1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</w:rPr>
        <w:t>Опираясь то на левую, то на правую пару ног</w:t>
      </w:r>
      <w:r w:rsidR="00BE2D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лошадь передаёт всаднику движения из стороны в сторону. Момент поднимания и опускания пары ног передаёт всаднику движение вверх-вниз. Движение бедра лошади со стороны вперёд обуславливает для всадника альтернативные вращательные движения. Лошадь переносит на всадника за минуту около 110 разнонаправленных импульсов: вверх-вниз по длине оси тела (против силы тяжести), вперёд-назад по фронтально-поперечной оси тела, диагональные движения по диагонали вокруг функциональной точки центра тела. Эти движения лошади переносятся на среднюю позу сидячего человека, его тазобедренный сустав и пояснично-позвоночный стол, имитируя и стимулируя движения, которые совершает здоровый человек при ходьбе, т.е. при сидени</w:t>
      </w:r>
      <w:r w:rsidR="00BE2D0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человека на неосёдланной лошади свободная езда верхом представляет собою типичную при </w:t>
      </w:r>
      <w:r>
        <w:rPr>
          <w:rFonts w:ascii="Times New Roman" w:hAnsi="Times New Roman" w:cs="Times New Roman"/>
          <w:sz w:val="24"/>
        </w:rPr>
        <w:lastRenderedPageBreak/>
        <w:t xml:space="preserve">ходьбе тренировку туловища. Это важнейшая область </w:t>
      </w:r>
      <w:proofErr w:type="spellStart"/>
      <w:r>
        <w:rPr>
          <w:rFonts w:ascii="Times New Roman" w:hAnsi="Times New Roman" w:cs="Times New Roman"/>
          <w:sz w:val="24"/>
        </w:rPr>
        <w:t>иппотерапии</w:t>
      </w:r>
      <w:proofErr w:type="spellEnd"/>
      <w:r>
        <w:rPr>
          <w:rFonts w:ascii="Times New Roman" w:hAnsi="Times New Roman" w:cs="Times New Roman"/>
          <w:sz w:val="24"/>
        </w:rPr>
        <w:t xml:space="preserve"> не может быть достигнута никакими другими способами лечения</w:t>
      </w:r>
      <w:r w:rsidRPr="003A36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Лошадь «заставляет» работать практически все группы мышц</w:t>
      </w:r>
      <w:r w:rsidR="00BE2D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том числе и повреждённые</w:t>
      </w:r>
      <w:r w:rsidR="00BE2D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следствии чего они получают нагрузку, исчезает, укрепляется, исчезает или уменьшается мышечная атро</w:t>
      </w:r>
      <w:r w:rsidR="00BE2D01">
        <w:rPr>
          <w:rFonts w:ascii="Times New Roman" w:hAnsi="Times New Roman" w:cs="Times New Roman"/>
          <w:sz w:val="24"/>
        </w:rPr>
        <w:t>фия. Еда на лошади позволяет не</w:t>
      </w:r>
      <w:r>
        <w:rPr>
          <w:rFonts w:ascii="Times New Roman" w:hAnsi="Times New Roman" w:cs="Times New Roman"/>
          <w:sz w:val="24"/>
        </w:rPr>
        <w:t xml:space="preserve">ходячим детям пережить опыт </w:t>
      </w:r>
      <w:proofErr w:type="spellStart"/>
      <w:r>
        <w:rPr>
          <w:rFonts w:ascii="Times New Roman" w:hAnsi="Times New Roman" w:cs="Times New Roman"/>
          <w:sz w:val="24"/>
        </w:rPr>
        <w:t>прямохождения</w:t>
      </w:r>
      <w:proofErr w:type="spellEnd"/>
      <w:r>
        <w:rPr>
          <w:rFonts w:ascii="Times New Roman" w:hAnsi="Times New Roman" w:cs="Times New Roman"/>
          <w:sz w:val="24"/>
        </w:rPr>
        <w:t>. При регулярных занятиях начинают работать мышцы</w:t>
      </w:r>
      <w:r w:rsidR="00BE2D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в коре головного мозга формируется стереотип </w:t>
      </w:r>
      <w:proofErr w:type="spellStart"/>
      <w:r>
        <w:rPr>
          <w:rFonts w:ascii="Times New Roman" w:hAnsi="Times New Roman" w:cs="Times New Roman"/>
          <w:sz w:val="24"/>
        </w:rPr>
        <w:t>прямохождения</w:t>
      </w:r>
      <w:proofErr w:type="spellEnd"/>
      <w:r w:rsidR="00BE2D01">
        <w:rPr>
          <w:rFonts w:ascii="Times New Roman" w:hAnsi="Times New Roman" w:cs="Times New Roman"/>
          <w:sz w:val="24"/>
        </w:rPr>
        <w:t>.</w:t>
      </w:r>
    </w:p>
    <w:p w:rsidR="00203CEA" w:rsidRDefault="007779A1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7779A1">
        <w:rPr>
          <w:rFonts w:ascii="Times New Roman" w:hAnsi="Times New Roman" w:cs="Times New Roman"/>
          <w:color w:val="0D0D0D" w:themeColor="text1" w:themeTint="F2"/>
          <w:sz w:val="24"/>
        </w:rPr>
        <w:t>Что должен уметь реб</w:t>
      </w:r>
      <w:r>
        <w:rPr>
          <w:rFonts w:ascii="Times New Roman" w:hAnsi="Times New Roman" w:cs="Times New Roman"/>
          <w:color w:val="0D0D0D" w:themeColor="text1" w:themeTint="F2"/>
          <w:sz w:val="24"/>
        </w:rPr>
        <w:t>ё</w:t>
      </w:r>
      <w:r w:rsidR="00203CEA">
        <w:rPr>
          <w:rFonts w:ascii="Times New Roman" w:hAnsi="Times New Roman" w:cs="Times New Roman"/>
          <w:color w:val="0D0D0D" w:themeColor="text1" w:themeTint="F2"/>
          <w:sz w:val="24"/>
        </w:rPr>
        <w:t>нок по окончанию курса?</w:t>
      </w:r>
    </w:p>
    <w:p w:rsidR="00203CEA" w:rsidRDefault="007779A1" w:rsidP="00BE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57">
        <w:rPr>
          <w:rFonts w:ascii="Times New Roman" w:hAnsi="Times New Roman" w:cs="Times New Roman"/>
          <w:sz w:val="24"/>
          <w:szCs w:val="24"/>
        </w:rPr>
        <w:t>1.Самостоятельно со страховкой или при помощи инструктора (зависит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57">
        <w:rPr>
          <w:rFonts w:ascii="Times New Roman" w:hAnsi="Times New Roman" w:cs="Times New Roman"/>
          <w:sz w:val="24"/>
          <w:szCs w:val="24"/>
        </w:rPr>
        <w:t>степе</w:t>
      </w:r>
      <w:r>
        <w:rPr>
          <w:rFonts w:ascii="Times New Roman" w:hAnsi="Times New Roman" w:cs="Times New Roman"/>
          <w:sz w:val="24"/>
          <w:szCs w:val="24"/>
        </w:rPr>
        <w:t>ни и локализации поражения) садится на лошадь.</w:t>
      </w:r>
    </w:p>
    <w:p w:rsidR="007779A1" w:rsidRDefault="007779A1" w:rsidP="00BE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7357">
        <w:rPr>
          <w:rFonts w:ascii="Times New Roman" w:hAnsi="Times New Roman" w:cs="Times New Roman"/>
          <w:sz w:val="24"/>
          <w:szCs w:val="24"/>
        </w:rPr>
        <w:t>Самостоятельно со страховкой или при помощи инструктора (зависит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57">
        <w:rPr>
          <w:rFonts w:ascii="Times New Roman" w:hAnsi="Times New Roman" w:cs="Times New Roman"/>
          <w:sz w:val="24"/>
          <w:szCs w:val="24"/>
        </w:rPr>
        <w:t>степе</w:t>
      </w:r>
      <w:r>
        <w:rPr>
          <w:rFonts w:ascii="Times New Roman" w:hAnsi="Times New Roman" w:cs="Times New Roman"/>
          <w:sz w:val="24"/>
          <w:szCs w:val="24"/>
        </w:rPr>
        <w:t>ни и локализации поражения) спешиваться с лошади.</w:t>
      </w:r>
    </w:p>
    <w:p w:rsidR="007779A1" w:rsidRDefault="007779A1" w:rsidP="00BE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Самостоятельно или с минимальной поддержкой удерживать равновесие на спине стоящей лошади в течении пятнадцати минут.</w:t>
      </w:r>
    </w:p>
    <w:p w:rsidR="007779A1" w:rsidRDefault="007779A1" w:rsidP="00BE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или с минимальной поддержкой удерживать равновесие на спине лошади в течении пятнадцати минут во время шага.</w:t>
      </w:r>
    </w:p>
    <w:p w:rsidR="007779A1" w:rsidRDefault="007779A1" w:rsidP="00BE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Выполнять простейшие вольтижировочные упражнения на спине лошади (держать в руках нетяжёлые пре</w:t>
      </w:r>
      <w:r w:rsidR="00E31681">
        <w:rPr>
          <w:rFonts w:ascii="Times New Roman" w:hAnsi="Times New Roman" w:cs="Times New Roman"/>
          <w:sz w:val="24"/>
          <w:szCs w:val="24"/>
        </w:rPr>
        <w:t xml:space="preserve">дметы, поворачиваться корпусом </w:t>
      </w:r>
      <w:r>
        <w:rPr>
          <w:rFonts w:ascii="Times New Roman" w:hAnsi="Times New Roman" w:cs="Times New Roman"/>
          <w:sz w:val="24"/>
          <w:szCs w:val="24"/>
        </w:rPr>
        <w:t>в разные стороны, бросать мяч).</w:t>
      </w:r>
    </w:p>
    <w:p w:rsidR="007779A1" w:rsidRPr="00777357" w:rsidRDefault="007779A1" w:rsidP="00BE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Уметь управлять лошадью с помощью</w:t>
      </w:r>
      <w:r w:rsidR="0020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повода. </w:t>
      </w:r>
    </w:p>
    <w:p w:rsidR="006855F1" w:rsidRDefault="00BE2D01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</w:rPr>
        <w:t>2.</w:t>
      </w:r>
      <w:r w:rsidR="006855F1" w:rsidRPr="006A64CA">
        <w:rPr>
          <w:rFonts w:ascii="Times New Roman" w:hAnsi="Times New Roman" w:cs="Times New Roman"/>
          <w:b/>
          <w:color w:val="0D0D0D" w:themeColor="text1" w:themeTint="F2"/>
          <w:sz w:val="24"/>
        </w:rPr>
        <w:t>Выбор модели буклета</w:t>
      </w:r>
    </w:p>
    <w:p w:rsidR="00D30FCF" w:rsidRDefault="00D30FCF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 этапом работы стало рассмотрение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>те я нашла несколько вариантов (рис1 и рис.2)</w:t>
      </w:r>
    </w:p>
    <w:p w:rsidR="00D30FCF" w:rsidRPr="00D30FCF" w:rsidRDefault="00D30FCF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6A64CA" w:rsidRDefault="00D30FCF" w:rsidP="003D648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6350</wp:posOffset>
            </wp:positionV>
            <wp:extent cx="1297305" cy="1732915"/>
            <wp:effectExtent l="0" t="0" r="0" b="0"/>
            <wp:wrapTight wrapText="bothSides">
              <wp:wrapPolygon edited="0">
                <wp:start x="0" y="0"/>
                <wp:lineTo x="0" y="21370"/>
                <wp:lineTo x="21251" y="21370"/>
                <wp:lineTo x="21251" y="0"/>
                <wp:lineTo x="0" y="0"/>
              </wp:wrapPolygon>
            </wp:wrapTight>
            <wp:docPr id="11" name="Рисунок 11" descr="C:\Users\Администратор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34A" w:rsidRPr="008D434A">
        <w:rPr>
          <w:rFonts w:ascii="Times New Roman" w:hAnsi="Times New Roman" w:cs="Times New Roman"/>
          <w:color w:val="FF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39.5pt">
            <v:imagedata r:id="rId8" o:title="Буклет-а4" croptop="11424f" cropbottom="6763f" cropleft="3386f" cropright="3714f"/>
          </v:shape>
        </w:pict>
      </w:r>
    </w:p>
    <w:p w:rsidR="00D30FCF" w:rsidRDefault="00D91A7D" w:rsidP="006855F1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Рис.1</w:t>
      </w:r>
      <w:r w:rsidR="003D6482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D30FCF">
        <w:rPr>
          <w:rFonts w:ascii="Times New Roman" w:hAnsi="Times New Roman" w:cs="Times New Roman"/>
          <w:color w:val="0D0D0D" w:themeColor="text1" w:themeTint="F2"/>
          <w:sz w:val="24"/>
        </w:rPr>
        <w:t>Б</w:t>
      </w:r>
      <w:r w:rsidR="003D6482">
        <w:rPr>
          <w:rFonts w:ascii="Times New Roman" w:hAnsi="Times New Roman" w:cs="Times New Roman"/>
          <w:color w:val="0D0D0D" w:themeColor="text1" w:themeTint="F2"/>
          <w:sz w:val="24"/>
        </w:rPr>
        <w:t xml:space="preserve">уклет в два сложения                  </w:t>
      </w:r>
    </w:p>
    <w:p w:rsidR="006A64CA" w:rsidRDefault="00D30FCF" w:rsidP="00D30FCF">
      <w:pPr>
        <w:pStyle w:val="a3"/>
        <w:tabs>
          <w:tab w:val="left" w:leader="underscore" w:pos="11764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                                     </w:t>
      </w:r>
      <w:r w:rsidR="003D6482">
        <w:rPr>
          <w:rFonts w:ascii="Times New Roman" w:hAnsi="Times New Roman" w:cs="Times New Roman"/>
          <w:color w:val="0D0D0D" w:themeColor="text1" w:themeTint="F2"/>
          <w:sz w:val="24"/>
        </w:rPr>
        <w:t xml:space="preserve">Рис.2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Буклет в три и четыре сложения</w:t>
      </w:r>
    </w:p>
    <w:p w:rsidR="00D30FCF" w:rsidRPr="00D91A7D" w:rsidRDefault="00D30FCF" w:rsidP="00D30FCF">
      <w:pPr>
        <w:pStyle w:val="a3"/>
        <w:tabs>
          <w:tab w:val="left" w:leader="underscore" w:pos="11764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D91A7D" w:rsidRPr="003D6482" w:rsidRDefault="006D312B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Мне понравился больше буклет под рисунком </w:t>
      </w:r>
      <w:r w:rsidR="00D30FCF">
        <w:rPr>
          <w:rFonts w:ascii="Times New Roman" w:hAnsi="Times New Roman" w:cs="Times New Roman"/>
          <w:color w:val="0D0D0D" w:themeColor="text1" w:themeTint="F2"/>
          <w:sz w:val="24"/>
        </w:rPr>
        <w:t>№1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                                                 </w:t>
      </w:r>
    </w:p>
    <w:p w:rsidR="003A6701" w:rsidRPr="003A6701" w:rsidRDefault="00BE2D01" w:rsidP="00BE2D0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</w:rPr>
        <w:t>3.</w:t>
      </w:r>
      <w:r w:rsidR="006855F1" w:rsidRPr="006A64CA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Создание буклета </w:t>
      </w:r>
    </w:p>
    <w:p w:rsidR="006D312B" w:rsidRDefault="003A6701" w:rsidP="006D312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Начала я свою работу сбором литературы и сведений о здоровье человека с конной школы. Потом из большо</w:t>
      </w:r>
      <w:r w:rsidR="0049160B">
        <w:rPr>
          <w:rFonts w:ascii="Times New Roman" w:hAnsi="Times New Roman" w:cs="Times New Roman"/>
          <w:color w:val="0D0D0D" w:themeColor="text1" w:themeTint="F2"/>
          <w:sz w:val="24"/>
        </w:rPr>
        <w:t>го количества материала выб</w:t>
      </w:r>
      <w:r w:rsidR="00BE2D01">
        <w:rPr>
          <w:rFonts w:ascii="Times New Roman" w:hAnsi="Times New Roman" w:cs="Times New Roman"/>
          <w:color w:val="0D0D0D" w:themeColor="text1" w:themeTint="F2"/>
          <w:sz w:val="24"/>
        </w:rPr>
        <w:t>р</w:t>
      </w:r>
      <w:r w:rsidR="0049160B">
        <w:rPr>
          <w:rFonts w:ascii="Times New Roman" w:hAnsi="Times New Roman" w:cs="Times New Roman"/>
          <w:color w:val="0D0D0D" w:themeColor="text1" w:themeTint="F2"/>
          <w:sz w:val="24"/>
        </w:rPr>
        <w:t>ала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самое интересное и начала делать буклет</w:t>
      </w:r>
      <w:r w:rsidR="00BE2D01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начиная с палитры цветов и аксессуаров. После я перешла к написанию буклета и его оформлению.</w:t>
      </w:r>
    </w:p>
    <w:p w:rsidR="00DB5337" w:rsidRPr="006D312B" w:rsidRDefault="00DB5337" w:rsidP="008D0ACB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Заключение</w:t>
      </w:r>
    </w:p>
    <w:p w:rsidR="00DB5337" w:rsidRPr="00DB5337" w:rsidRDefault="00DB5337" w:rsidP="00BE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 время того как я делала эту работу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я узнала много нового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чего не знала раньше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хотя с самого детства интересовалась лошадьми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например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то лошадь 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способна излечить не только</w:t>
      </w:r>
      <w:r w:rsidR="00760D57">
        <w:rPr>
          <w:rFonts w:ascii="Times New Roman" w:eastAsia="Times New Roman" w:hAnsi="Times New Roman" w:cs="Times New Roman"/>
          <w:sz w:val="24"/>
          <w:lang w:eastAsia="ru-RU"/>
        </w:rPr>
        <w:t xml:space="preserve"> физические травмы</w:t>
      </w:r>
      <w:r w:rsidR="00BE2D01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760D57">
        <w:rPr>
          <w:rFonts w:ascii="Times New Roman" w:eastAsia="Times New Roman" w:hAnsi="Times New Roman" w:cs="Times New Roman"/>
          <w:sz w:val="24"/>
          <w:lang w:eastAsia="ru-RU"/>
        </w:rPr>
        <w:t xml:space="preserve"> но и психологические.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91A7D" w:rsidRDefault="00D91A7D" w:rsidP="00BE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1A7D" w:rsidRDefault="00D91A7D" w:rsidP="00BE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1A7D" w:rsidRDefault="00D91A7D" w:rsidP="00BE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12B" w:rsidRDefault="006D312B" w:rsidP="006D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D0ACB" w:rsidRDefault="006D312B" w:rsidP="006D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</w:t>
      </w:r>
    </w:p>
    <w:p w:rsidR="0049160B" w:rsidRPr="00353E17" w:rsidRDefault="0049160B" w:rsidP="008D0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</w:t>
      </w:r>
      <w:r w:rsidRPr="00CD5549">
        <w:rPr>
          <w:rFonts w:ascii="Times New Roman" w:eastAsia="Times New Roman" w:hAnsi="Times New Roman" w:cs="Times New Roman"/>
          <w:b/>
          <w:sz w:val="24"/>
          <w:lang w:eastAsia="ru-RU"/>
        </w:rPr>
        <w:t>пис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Pr="00CD5549">
        <w:rPr>
          <w:rFonts w:ascii="Times New Roman" w:eastAsia="Times New Roman" w:hAnsi="Times New Roman" w:cs="Times New Roman"/>
          <w:b/>
          <w:sz w:val="24"/>
          <w:lang w:eastAsia="ru-RU"/>
        </w:rPr>
        <w:t>к литературы</w:t>
      </w:r>
    </w:p>
    <w:p w:rsidR="0049160B" w:rsidRDefault="006D312B" w:rsidP="004368A7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</w:t>
      </w:r>
      <w:r w:rsidR="004368A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Н.А. </w:t>
      </w:r>
      <w:proofErr w:type="spellStart"/>
      <w:r w:rsidR="004368A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Китайкина</w:t>
      </w:r>
      <w:proofErr w:type="spellEnd"/>
      <w:r w:rsidR="004368A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Ж.К. </w:t>
      </w:r>
      <w:proofErr w:type="spellStart"/>
      <w:r w:rsid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Нарыкина</w:t>
      </w:r>
      <w:proofErr w:type="spellEnd"/>
      <w:r w:rsid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9160B"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="0049160B" w:rsidRPr="00353E17">
        <w:t xml:space="preserve"> </w:t>
      </w:r>
      <w:proofErr w:type="spellStart"/>
      <w:r w:rsidR="0049160B" w:rsidRPr="00353E1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Сургутского</w:t>
      </w:r>
      <w:proofErr w:type="spellEnd"/>
      <w:r w:rsidR="0049160B" w:rsidRPr="00353E1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государственного педагогичес</w:t>
      </w:r>
      <w:r w:rsidR="006644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кого университета 2009 </w:t>
      </w:r>
      <w:r w:rsidR="004368A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</w:t>
      </w:r>
      <w:r w:rsid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 (4). </w:t>
      </w:r>
      <w:r w:rsidR="0049160B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URL</w:t>
      </w:r>
      <w:r w:rsidR="0049160B" w:rsidRP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r w:rsidR="00A4070E" w:rsidRPr="00A4070E">
        <w:t xml:space="preserve"> </w:t>
      </w:r>
      <w:hyperlink r:id="rId9" w:history="1">
        <w:r w:rsidR="008D0ACB" w:rsidRPr="008D0ACB">
          <w:rPr>
            <w:rStyle w:val="ad"/>
            <w:rFonts w:ascii="Times New Roman" w:eastAsia="Times New Roman" w:hAnsi="Times New Roman" w:cs="Times New Roman"/>
            <w:color w:val="auto"/>
            <w:kern w:val="0"/>
            <w:sz w:val="24"/>
            <w:u w:val="none"/>
            <w:lang w:eastAsia="ru-RU" w:bidi="ar-SA"/>
          </w:rPr>
          <w:t>https://cyberleninka.ru/article/n/lechebnaya-verhovaya-ezda-v-reabilitatsii-detey-s-ogranichennymi-vozmozhnostyami/viewer</w:t>
        </w:r>
      </w:hyperlink>
      <w:r w:rsidR="008D0AC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(дата обращения 16.11.2019).</w:t>
      </w:r>
    </w:p>
    <w:p w:rsidR="0049160B" w:rsidRPr="002D1AF4" w:rsidRDefault="006D312B" w:rsidP="004368A7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</w:t>
      </w:r>
      <w:r w:rsidR="004916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</w:t>
      </w:r>
      <w:r w:rsidR="004368A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9160B" w:rsidRPr="002D1AF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А. Г. Свинолупов, М. В. </w:t>
      </w:r>
      <w:proofErr w:type="spellStart"/>
      <w:r w:rsidR="0049160B" w:rsidRPr="002D1AF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Тряпичкина</w:t>
      </w:r>
      <w:proofErr w:type="spellEnd"/>
      <w:r w:rsidR="004368A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9160B"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="002D0702">
        <w:rPr>
          <w:rFonts w:ascii="Times New Roman" w:eastAsia="Times New Roman" w:hAnsi="Times New Roman" w:cs="Times New Roman"/>
          <w:bCs/>
          <w:sz w:val="24"/>
        </w:rPr>
        <w:t xml:space="preserve">Челябинский гуманитарий 2010 №2(11) </w:t>
      </w:r>
      <w:hyperlink r:id="rId10" w:history="1">
        <w:r w:rsidR="008D0ACB" w:rsidRPr="008D0ACB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U</w:t>
        </w:r>
        <w:r w:rsidR="008D0ACB" w:rsidRPr="008D0ACB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u w:val="none"/>
            <w:lang w:val="en-US"/>
          </w:rPr>
          <w:t>RL</w:t>
        </w:r>
        <w:r w:rsidR="008D0ACB" w:rsidRPr="008D0ACB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:https://cyberleninka.ru/article/n/faktory-vliyaniya-ippoterapii-na-lichnost-rebenka-s-detskim-autizmom/viewer</w:t>
        </w:r>
      </w:hyperlink>
      <w:r w:rsidR="008D0AC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49160B" w:rsidRPr="002D1AF4">
        <w:rPr>
          <w:rFonts w:ascii="Times New Roman" w:eastAsia="Times New Roman" w:hAnsi="Times New Roman" w:cs="Times New Roman"/>
          <w:bCs/>
          <w:sz w:val="24"/>
        </w:rPr>
        <w:t>(дата обращения 15.11.2019).</w:t>
      </w:r>
    </w:p>
    <w:p w:rsidR="000B2EE0" w:rsidRDefault="0049160B" w:rsidP="004368A7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1FD7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6D312B">
        <w:rPr>
          <w:rFonts w:ascii="Times New Roman" w:eastAsia="Times New Roman" w:hAnsi="Times New Roman" w:cs="Times New Roman"/>
          <w:bCs/>
          <w:sz w:val="24"/>
        </w:rPr>
        <w:t xml:space="preserve">           3.</w:t>
      </w:r>
      <w:r w:rsidR="002D0702" w:rsidRPr="002D0702">
        <w:t xml:space="preserve"> </w:t>
      </w:r>
      <w:r w:rsidR="002D0702">
        <w:rPr>
          <w:rFonts w:ascii="Times New Roman" w:eastAsia="Times New Roman" w:hAnsi="Times New Roman" w:cs="Times New Roman"/>
          <w:bCs/>
          <w:sz w:val="24"/>
        </w:rPr>
        <w:t>Т. А.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</w:rPr>
        <w:t>Казбекович</w:t>
      </w:r>
      <w:proofErr w:type="spellEnd"/>
      <w:r w:rsidR="002D070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D0702"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="002D0702" w:rsidRPr="002D0702">
        <w:t xml:space="preserve"> </w:t>
      </w:r>
      <w:r w:rsidR="002D0702">
        <w:rPr>
          <w:rFonts w:ascii="Times New Roman" w:eastAsia="Times New Roman" w:hAnsi="Times New Roman" w:cs="Times New Roman"/>
          <w:bCs/>
          <w:sz w:val="24"/>
        </w:rPr>
        <w:t>Новые технологии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.</w:t>
      </w:r>
      <w:r w:rsidR="002D070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2011  №2.</w:t>
      </w:r>
      <w:r w:rsidR="002D0702">
        <w:rPr>
          <w:rFonts w:ascii="Times New Roman" w:eastAsia="Times New Roman" w:hAnsi="Times New Roman" w:cs="Times New Roman"/>
          <w:bCs/>
          <w:sz w:val="24"/>
          <w:lang w:val="en-US"/>
        </w:rPr>
        <w:t>URL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:</w:t>
      </w:r>
      <w:r w:rsidR="002D0702" w:rsidRPr="002D0702">
        <w:t xml:space="preserve"> </w:t>
      </w:r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https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://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cyberleninka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.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ru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/</w:t>
      </w:r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article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/</w:t>
      </w:r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n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/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ispolzovanie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ippoterapii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v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protsesse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reabilitatsi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detey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s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ogranichennymi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-</w:t>
      </w:r>
      <w:proofErr w:type="spellStart"/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vozmozhnostyami</w:t>
      </w:r>
      <w:proofErr w:type="spellEnd"/>
      <w:r w:rsidR="002D0702" w:rsidRPr="002D0702">
        <w:rPr>
          <w:rFonts w:ascii="Times New Roman" w:eastAsia="Times New Roman" w:hAnsi="Times New Roman" w:cs="Times New Roman"/>
          <w:bCs/>
          <w:sz w:val="24"/>
        </w:rPr>
        <w:t>/</w:t>
      </w:r>
      <w:r w:rsidR="002D0702" w:rsidRPr="002D0702">
        <w:rPr>
          <w:rFonts w:ascii="Times New Roman" w:eastAsia="Times New Roman" w:hAnsi="Times New Roman" w:cs="Times New Roman"/>
          <w:bCs/>
          <w:sz w:val="24"/>
          <w:lang w:val="en-US"/>
        </w:rPr>
        <w:t>viewer</w:t>
      </w:r>
      <w:r w:rsidR="002D0702" w:rsidRPr="002D070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D0702" w:rsidRPr="002D0702">
        <w:rPr>
          <w:rFonts w:ascii="Times New Roman" w:hAnsi="Times New Roman" w:cs="Times New Roman"/>
          <w:sz w:val="24"/>
        </w:rPr>
        <w:t>(</w:t>
      </w:r>
      <w:r w:rsidR="002D0702">
        <w:rPr>
          <w:rFonts w:ascii="Times New Roman" w:hAnsi="Times New Roman" w:cs="Times New Roman"/>
          <w:sz w:val="24"/>
        </w:rPr>
        <w:t>дата обращения16.11.2019)</w:t>
      </w:r>
    </w:p>
    <w:p w:rsidR="00664423" w:rsidRPr="00664423" w:rsidRDefault="002D0702" w:rsidP="005A798B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 xml:space="preserve">              4.</w:t>
      </w:r>
      <w:r w:rsidRPr="002D0702">
        <w:t xml:space="preserve"> </w:t>
      </w:r>
      <w:r w:rsidR="00DB5F2E">
        <w:rPr>
          <w:rFonts w:ascii="Times New Roman" w:hAnsi="Times New Roman" w:cs="Times New Roman"/>
          <w:sz w:val="24"/>
        </w:rPr>
        <w:t xml:space="preserve">Э.А. </w:t>
      </w:r>
      <w:proofErr w:type="spellStart"/>
      <w:r w:rsidR="00DB5F2E">
        <w:rPr>
          <w:rFonts w:ascii="Times New Roman" w:hAnsi="Times New Roman" w:cs="Times New Roman"/>
          <w:sz w:val="24"/>
        </w:rPr>
        <w:t>Малолетко</w:t>
      </w:r>
      <w:proofErr w:type="spellEnd"/>
      <w:r w:rsidR="00DB5F2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B5F2E"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="00DB5F2E">
        <w:rPr>
          <w:rFonts w:ascii="Times New Roman" w:eastAsia="Times New Roman" w:hAnsi="Times New Roman" w:cs="Times New Roman"/>
          <w:bCs/>
          <w:sz w:val="24"/>
        </w:rPr>
        <w:t>Вестник ЮУРГУ 2007 №6.</w:t>
      </w:r>
      <w:r w:rsidR="00DB5F2E" w:rsidRPr="00DB5F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B5F2E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URL</w:t>
      </w:r>
      <w:r w:rsidR="00DB5F2E" w:rsidRPr="00DB5F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r w:rsidR="00DB5F2E" w:rsidRPr="00DB5F2E">
        <w:t xml:space="preserve"> </w:t>
      </w:r>
      <w:hyperlink r:id="rId11" w:history="1"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https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://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cyberleninka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.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ru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/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article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/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n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/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napravlennost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-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dopolnitelnogo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-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obrazovaniya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-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na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-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zdoroviesberezhenie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-</w:t>
        </w:r>
        <w:proofErr w:type="spellStart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podrostkov</w:t>
        </w:r>
        <w:proofErr w:type="spellEnd"/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>/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val="en-US" w:eastAsia="ru-RU" w:bidi="ar-SA"/>
          </w:rPr>
          <w:t>viewer</w:t>
        </w:r>
        <w:r w:rsidR="00664423" w:rsidRPr="00664423">
          <w:rPr>
            <w:rStyle w:val="ad"/>
            <w:rFonts w:ascii="Times New Roman" w:eastAsia="Times New Roman" w:hAnsi="Times New Roman" w:cs="Times New Roman"/>
            <w:color w:val="0D0D0D" w:themeColor="text1" w:themeTint="F2"/>
            <w:kern w:val="0"/>
            <w:sz w:val="24"/>
            <w:lang w:eastAsia="ru-RU" w:bidi="ar-SA"/>
          </w:rPr>
          <w:t xml:space="preserve"> (дата</w:t>
        </w:r>
      </w:hyperlink>
      <w:r w:rsidR="00DB5F2E" w:rsidRPr="00664423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 xml:space="preserve"> обращения 15.11.2019)</w:t>
      </w:r>
      <w:r w:rsidR="005A798B" w:rsidRPr="00664423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 xml:space="preserve"> </w:t>
      </w:r>
    </w:p>
    <w:p w:rsidR="00125554" w:rsidRDefault="00664423" w:rsidP="005A798B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64423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5.</w:t>
      </w:r>
      <w:r w:rsidR="005A798B" w:rsidRPr="005A798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Н.Г. </w:t>
      </w:r>
      <w:proofErr w:type="spellStart"/>
      <w:r w:rsidR="005A798B" w:rsidRPr="005A798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Хвития</w:t>
      </w:r>
      <w:proofErr w:type="spellEnd"/>
      <w:r w:rsidR="005A798B" w:rsidRPr="005A798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5A798B"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="005A798B" w:rsidRPr="005A798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A798B">
        <w:rPr>
          <w:rFonts w:ascii="Times New Roman" w:eastAsia="Times New Roman" w:hAnsi="Times New Roman" w:cs="Times New Roman"/>
          <w:bCs/>
          <w:sz w:val="24"/>
        </w:rPr>
        <w:t>Неврология</w:t>
      </w:r>
      <w:r w:rsidR="005A798B" w:rsidRPr="005A798B">
        <w:rPr>
          <w:rFonts w:ascii="Times New Roman" w:eastAsia="Times New Roman" w:hAnsi="Times New Roman" w:cs="Times New Roman"/>
          <w:bCs/>
          <w:sz w:val="24"/>
        </w:rPr>
        <w:t xml:space="preserve"> 2017 </w:t>
      </w:r>
      <w:r w:rsidR="005A798B">
        <w:rPr>
          <w:rFonts w:ascii="Times New Roman" w:eastAsia="Times New Roman" w:hAnsi="Times New Roman" w:cs="Times New Roman"/>
          <w:bCs/>
          <w:sz w:val="24"/>
        </w:rPr>
        <w:t>№ 5 (50).</w:t>
      </w:r>
      <w:r w:rsidR="005A798B" w:rsidRPr="005A798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A798B">
        <w:rPr>
          <w:rFonts w:ascii="Times New Roman" w:eastAsia="Times New Roman" w:hAnsi="Times New Roman" w:cs="Times New Roman"/>
          <w:bCs/>
          <w:sz w:val="24"/>
          <w:lang w:val="en-US"/>
        </w:rPr>
        <w:t>URL</w:t>
      </w:r>
      <w:r w:rsidR="005A798B" w:rsidRPr="00664423">
        <w:rPr>
          <w:rFonts w:ascii="Times New Roman" w:eastAsia="Times New Roman" w:hAnsi="Times New Roman" w:cs="Times New Roman"/>
          <w:bCs/>
          <w:sz w:val="24"/>
        </w:rPr>
        <w:t>:</w:t>
      </w:r>
      <w:r w:rsidR="005A798B" w:rsidRPr="00664423">
        <w:t xml:space="preserve"> </w:t>
      </w:r>
      <w:hyperlink r:id="rId12" w:history="1"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https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://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cyberleninka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.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ru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article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n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lechebnaya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verhovaya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ezda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obnadezhivayuschiy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sposob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lechenii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sindroma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defitsita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vnimaniya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i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giperaktivnosti</w:t>
        </w:r>
        <w:proofErr w:type="spellEnd"/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Pr="00664423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viewer</w:t>
        </w:r>
      </w:hyperlink>
      <w:r w:rsidRPr="00664423">
        <w:rPr>
          <w:rFonts w:ascii="Times New Roman" w:eastAsia="Times New Roman" w:hAnsi="Times New Roman" w:cs="Times New Roman"/>
          <w:bCs/>
          <w:color w:val="0D0D0D" w:themeColor="text1" w:themeTint="F2"/>
          <w:sz w:val="24"/>
        </w:rPr>
        <w:t xml:space="preserve"> </w:t>
      </w:r>
      <w:proofErr w:type="gramStart"/>
      <w:r w:rsidRPr="00664423">
        <w:rPr>
          <w:rFonts w:ascii="Times New Roman" w:eastAsia="Times New Roman" w:hAnsi="Times New Roman" w:cs="Times New Roman"/>
          <w:bCs/>
          <w:sz w:val="24"/>
        </w:rPr>
        <w:t xml:space="preserve">( </w:t>
      </w:r>
      <w:r>
        <w:rPr>
          <w:rFonts w:ascii="Times New Roman" w:eastAsia="Times New Roman" w:hAnsi="Times New Roman" w:cs="Times New Roman"/>
          <w:bCs/>
          <w:sz w:val="24"/>
        </w:rPr>
        <w:t>дата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обращения 15.11.19)</w:t>
      </w:r>
    </w:p>
    <w:p w:rsidR="00664423" w:rsidRDefault="00664423" w:rsidP="005A798B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6. Е.М. Сергеева </w:t>
      </w:r>
      <w:r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>
        <w:rPr>
          <w:rFonts w:ascii="Times New Roman" w:eastAsia="Times New Roman" w:hAnsi="Times New Roman" w:cs="Times New Roman"/>
          <w:bCs/>
          <w:sz w:val="24"/>
        </w:rPr>
        <w:t xml:space="preserve"> Сельскохозяйственные науки: ветеринария и зоотехния  </w:t>
      </w:r>
      <w:r w:rsidRPr="00664423">
        <w:rPr>
          <w:rFonts w:ascii="Times New Roman" w:eastAsia="Times New Roman" w:hAnsi="Times New Roman" w:cs="Times New Roman"/>
          <w:bCs/>
          <w:sz w:val="24"/>
        </w:rPr>
        <w:t>2019</w:t>
      </w:r>
      <w:r w:rsidR="0031340D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№ 6. </w:t>
      </w:r>
      <w:r>
        <w:rPr>
          <w:rFonts w:ascii="Times New Roman" w:eastAsia="Times New Roman" w:hAnsi="Times New Roman" w:cs="Times New Roman"/>
          <w:bCs/>
          <w:sz w:val="24"/>
          <w:lang w:val="en-US"/>
        </w:rPr>
        <w:t>URL</w:t>
      </w:r>
      <w:r w:rsidRPr="0031340D">
        <w:rPr>
          <w:rFonts w:ascii="Times New Roman" w:eastAsia="Times New Roman" w:hAnsi="Times New Roman" w:cs="Times New Roman"/>
          <w:bCs/>
          <w:color w:val="0D0D0D" w:themeColor="text1" w:themeTint="F2"/>
          <w:sz w:val="24"/>
        </w:rPr>
        <w:t xml:space="preserve">: </w:t>
      </w:r>
      <w:hyperlink r:id="rId13" w:history="1"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https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://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cyberleninka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.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ru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article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n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vliyanie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tipov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vysshey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nervnoy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deyatelnosti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na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rabochie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kachestva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loshadey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ispolzuemyh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ippoterapii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i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detskom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konnom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sporte</w:t>
        </w:r>
        <w:proofErr w:type="spellEnd"/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="0031340D" w:rsidRPr="0031340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viewer</w:t>
        </w:r>
      </w:hyperlink>
      <w:r w:rsidR="0031340D" w:rsidRPr="0031340D">
        <w:rPr>
          <w:rFonts w:ascii="Times New Roman" w:eastAsia="Times New Roman" w:hAnsi="Times New Roman" w:cs="Times New Roman"/>
          <w:bCs/>
          <w:color w:val="0D0D0D" w:themeColor="text1" w:themeTint="F2"/>
          <w:sz w:val="24"/>
        </w:rPr>
        <w:t xml:space="preserve"> (дата обращения</w:t>
      </w:r>
      <w:r w:rsidR="0031340D">
        <w:rPr>
          <w:rFonts w:ascii="Times New Roman" w:eastAsia="Times New Roman" w:hAnsi="Times New Roman" w:cs="Times New Roman"/>
          <w:bCs/>
          <w:sz w:val="24"/>
        </w:rPr>
        <w:t xml:space="preserve"> 17.11.2019)</w:t>
      </w:r>
    </w:p>
    <w:p w:rsidR="0031340D" w:rsidRPr="00687ECD" w:rsidRDefault="0031340D" w:rsidP="0031340D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7. Ж. Е.</w:t>
      </w:r>
      <w:r w:rsidRPr="0031340D">
        <w:rPr>
          <w:rFonts w:ascii="Times New Roman" w:eastAsia="Times New Roman" w:hAnsi="Times New Roman" w:cs="Times New Roman"/>
          <w:bCs/>
          <w:sz w:val="24"/>
        </w:rPr>
        <w:t xml:space="preserve"> Викторовна </w:t>
      </w:r>
      <w:r w:rsidRPr="00B751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Pr="0031340D">
        <w:t xml:space="preserve"> </w:t>
      </w:r>
      <w:r w:rsidRPr="0031340D">
        <w:rPr>
          <w:rFonts w:ascii="Times New Roman" w:eastAsia="Times New Roman" w:hAnsi="Times New Roman" w:cs="Times New Roman"/>
          <w:bCs/>
          <w:sz w:val="24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</w:r>
      <w:proofErr w:type="spellStart"/>
      <w:r w:rsidRPr="0031340D">
        <w:rPr>
          <w:rFonts w:ascii="Times New Roman" w:eastAsia="Times New Roman" w:hAnsi="Times New Roman" w:cs="Times New Roman"/>
          <w:bCs/>
          <w:sz w:val="24"/>
        </w:rPr>
        <w:t>Козьмы</w:t>
      </w:r>
      <w:proofErr w:type="spellEnd"/>
      <w:r w:rsidRPr="0031340D">
        <w:rPr>
          <w:rFonts w:ascii="Times New Roman" w:eastAsia="Times New Roman" w:hAnsi="Times New Roman" w:cs="Times New Roman"/>
          <w:bCs/>
          <w:sz w:val="24"/>
        </w:rPr>
        <w:t xml:space="preserve"> Минина»</w:t>
      </w:r>
      <w:r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687ECD">
        <w:rPr>
          <w:rFonts w:ascii="Times New Roman" w:eastAsia="Times New Roman" w:hAnsi="Times New Roman" w:cs="Times New Roman"/>
          <w:bCs/>
          <w:sz w:val="24"/>
          <w:lang w:val="en-US"/>
        </w:rPr>
        <w:t>URL</w:t>
      </w:r>
      <w:r w:rsidR="00687ECD" w:rsidRPr="00687ECD">
        <w:rPr>
          <w:rFonts w:ascii="Times New Roman" w:eastAsia="Times New Roman" w:hAnsi="Times New Roman" w:cs="Times New Roman"/>
          <w:bCs/>
          <w:sz w:val="24"/>
        </w:rPr>
        <w:t>:</w:t>
      </w:r>
      <w:r w:rsidRPr="00687ECD">
        <w:rPr>
          <w:rFonts w:ascii="Times New Roman" w:eastAsia="Times New Roman" w:hAnsi="Times New Roman" w:cs="Times New Roman"/>
          <w:bCs/>
          <w:sz w:val="24"/>
        </w:rPr>
        <w:t xml:space="preserve"> </w:t>
      </w:r>
      <w:hyperlink r:id="rId14" w:history="1"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https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://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cyberleninka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.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ru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article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n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mehanizm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vozdeystviya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ippoterapii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ramkah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kompleksnoy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raboty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s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bezrechevymi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detmi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s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motornoy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-</w:t>
        </w:r>
        <w:proofErr w:type="spellStart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alaliey</w:t>
        </w:r>
        <w:proofErr w:type="spellEnd"/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</w:rPr>
          <w:t>/</w:t>
        </w:r>
        <w:r w:rsidR="00687ECD" w:rsidRPr="00687ECD">
          <w:rPr>
            <w:rStyle w:val="ad"/>
            <w:rFonts w:ascii="Times New Roman" w:eastAsia="Times New Roman" w:hAnsi="Times New Roman" w:cs="Times New Roman"/>
            <w:bCs/>
            <w:color w:val="0D0D0D" w:themeColor="text1" w:themeTint="F2"/>
            <w:sz w:val="24"/>
            <w:lang w:val="en-US"/>
          </w:rPr>
          <w:t>viewer</w:t>
        </w:r>
      </w:hyperlink>
      <w:r w:rsidR="00687ECD" w:rsidRPr="00687ECD">
        <w:rPr>
          <w:rFonts w:ascii="Times New Roman" w:eastAsia="Times New Roman" w:hAnsi="Times New Roman" w:cs="Times New Roman"/>
          <w:bCs/>
          <w:color w:val="0D0D0D" w:themeColor="text1" w:themeTint="F2"/>
          <w:sz w:val="24"/>
        </w:rPr>
        <w:t xml:space="preserve"> (да</w:t>
      </w:r>
      <w:r w:rsidR="00687ECD">
        <w:rPr>
          <w:rFonts w:ascii="Times New Roman" w:eastAsia="Times New Roman" w:hAnsi="Times New Roman" w:cs="Times New Roman"/>
          <w:bCs/>
          <w:sz w:val="24"/>
        </w:rPr>
        <w:t>та обращения 16.11.2019)</w:t>
      </w:r>
    </w:p>
    <w:sectPr w:rsidR="0031340D" w:rsidRPr="00687ECD" w:rsidSect="00037B66">
      <w:footerReference w:type="default" r:id="rId15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66" w:rsidRDefault="00037B66" w:rsidP="00037B66">
      <w:pPr>
        <w:spacing w:after="0" w:line="240" w:lineRule="auto"/>
      </w:pPr>
      <w:r>
        <w:separator/>
      </w:r>
    </w:p>
  </w:endnote>
  <w:endnote w:type="continuationSeparator" w:id="0">
    <w:p w:rsidR="00037B66" w:rsidRDefault="00037B66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083156"/>
      <w:docPartObj>
        <w:docPartGallery w:val="Page Numbers (Bottom of Page)"/>
        <w:docPartUnique/>
      </w:docPartObj>
    </w:sdtPr>
    <w:sdtContent>
      <w:p w:rsidR="00037B66" w:rsidRDefault="008D434A">
        <w:pPr>
          <w:pStyle w:val="ab"/>
          <w:jc w:val="center"/>
        </w:pPr>
        <w:r>
          <w:fldChar w:fldCharType="begin"/>
        </w:r>
        <w:r w:rsidR="00037B66">
          <w:instrText>PAGE   \* MERGEFORMAT</w:instrText>
        </w:r>
        <w:r>
          <w:fldChar w:fldCharType="separate"/>
        </w:r>
        <w:r w:rsidR="00687ECD">
          <w:rPr>
            <w:noProof/>
          </w:rPr>
          <w:t>5</w:t>
        </w:r>
        <w:r>
          <w:fldChar w:fldCharType="end"/>
        </w:r>
      </w:p>
    </w:sdtContent>
  </w:sdt>
  <w:p w:rsidR="00037B66" w:rsidRDefault="00037B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66" w:rsidRDefault="00037B66" w:rsidP="00037B66">
      <w:pPr>
        <w:spacing w:after="0" w:line="240" w:lineRule="auto"/>
      </w:pPr>
      <w:r>
        <w:separator/>
      </w:r>
    </w:p>
  </w:footnote>
  <w:footnote w:type="continuationSeparator" w:id="0">
    <w:p w:rsidR="00037B66" w:rsidRDefault="00037B66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B37"/>
    <w:rsid w:val="00037B66"/>
    <w:rsid w:val="000857E3"/>
    <w:rsid w:val="000B2EE0"/>
    <w:rsid w:val="000E3E28"/>
    <w:rsid w:val="00125554"/>
    <w:rsid w:val="00203CEA"/>
    <w:rsid w:val="00224B45"/>
    <w:rsid w:val="0027701B"/>
    <w:rsid w:val="002D0702"/>
    <w:rsid w:val="002D1AF4"/>
    <w:rsid w:val="002E098F"/>
    <w:rsid w:val="0031340D"/>
    <w:rsid w:val="00353E17"/>
    <w:rsid w:val="003676F4"/>
    <w:rsid w:val="003743BC"/>
    <w:rsid w:val="003A6701"/>
    <w:rsid w:val="003D6482"/>
    <w:rsid w:val="003F0E4B"/>
    <w:rsid w:val="004368A7"/>
    <w:rsid w:val="0049160B"/>
    <w:rsid w:val="004A667D"/>
    <w:rsid w:val="004F5742"/>
    <w:rsid w:val="005A798B"/>
    <w:rsid w:val="00625BA1"/>
    <w:rsid w:val="00664423"/>
    <w:rsid w:val="00667976"/>
    <w:rsid w:val="006855F1"/>
    <w:rsid w:val="00687ECD"/>
    <w:rsid w:val="006A64CA"/>
    <w:rsid w:val="006B2880"/>
    <w:rsid w:val="006C2146"/>
    <w:rsid w:val="006D312B"/>
    <w:rsid w:val="00736524"/>
    <w:rsid w:val="00760D57"/>
    <w:rsid w:val="007779A1"/>
    <w:rsid w:val="00831FD7"/>
    <w:rsid w:val="00872025"/>
    <w:rsid w:val="008D0ACB"/>
    <w:rsid w:val="008D434A"/>
    <w:rsid w:val="00A33D1C"/>
    <w:rsid w:val="00A4070E"/>
    <w:rsid w:val="00AF0DD2"/>
    <w:rsid w:val="00B97F09"/>
    <w:rsid w:val="00BA3C5E"/>
    <w:rsid w:val="00BB4188"/>
    <w:rsid w:val="00BE2D01"/>
    <w:rsid w:val="00C01B18"/>
    <w:rsid w:val="00C83CC6"/>
    <w:rsid w:val="00D30FCF"/>
    <w:rsid w:val="00D430C8"/>
    <w:rsid w:val="00D801B9"/>
    <w:rsid w:val="00D81ABF"/>
    <w:rsid w:val="00D91A7D"/>
    <w:rsid w:val="00D96DDC"/>
    <w:rsid w:val="00DB5337"/>
    <w:rsid w:val="00DB5F2E"/>
    <w:rsid w:val="00DC0B44"/>
    <w:rsid w:val="00E31681"/>
    <w:rsid w:val="00E34E18"/>
    <w:rsid w:val="00EE1F88"/>
    <w:rsid w:val="00F74B34"/>
    <w:rsid w:val="00FA2B4F"/>
    <w:rsid w:val="00FA7CA9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760D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0D57"/>
    <w:rPr>
      <w:b/>
      <w:bCs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yberleninka.ru/article/n/vliyanie-tipov-vysshey-nervnoy-deyatelnosti-na-rabochie-kachestva-loshadey-ispolzuemyh-v-ippoterapii-i-detskom-konnom-sporte/view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yberleninka.ru/article/n/lechebnaya-verhovaya-ezda-obnadezhivayuschiy-sposob-v-lechenii-sindroma-defitsita-vnimaniya-i-giperaktivnosti/view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napravlennost-dopolnitelnogo-obrazovaniya-na-zdoroviesberezhenie-podrostkov/viewer%20(&#1076;&#1072;&#1090;&#107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URL:https://cyberleninka.ru/article/n/faktory-vliyaniya-ippoterapii-na-lichnost-rebenka-s-detskim-autizmom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lechebnaya-verhovaya-ezda-v-reabilitatsii-detey-s-ogranichennymi-vozmozhnostyami/viewer" TargetMode="External"/><Relationship Id="rId14" Type="http://schemas.openxmlformats.org/officeDocument/2006/relationships/hyperlink" Target="https://cyberleninka.ru/article/n/mehanizm-vozdeystviya-ippoterapii-v-ramkah-kompleksnoy-raboty-s-bezrechevymi-detmi-s-motornoy-alaliey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23</cp:revision>
  <dcterms:created xsi:type="dcterms:W3CDTF">2020-03-15T12:32:00Z</dcterms:created>
  <dcterms:modified xsi:type="dcterms:W3CDTF">2020-03-25T13:45:00Z</dcterms:modified>
</cp:coreProperties>
</file>